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2537" w14:textId="77777777" w:rsidR="00CC0726" w:rsidRDefault="00CC0726" w:rsidP="00CC0726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eastAsia="宋体" w:hAnsi="宋体" w:cs="宋体"/>
          <w:b/>
          <w:bCs/>
          <w:sz w:val="32"/>
          <w:szCs w:val="32"/>
        </w:rPr>
        <w:t>1:</w:t>
      </w:r>
    </w:p>
    <w:p w14:paraId="5724642E" w14:textId="77777777" w:rsidR="00CC0726" w:rsidRDefault="00CC0726" w:rsidP="00CC0726">
      <w:pPr>
        <w:tabs>
          <w:tab w:val="left" w:pos="426"/>
        </w:tabs>
        <w:spacing w:line="360" w:lineRule="auto"/>
        <w:jc w:val="center"/>
        <w:rPr>
          <w:rFonts w:ascii="宋体" w:eastAsia="宋体" w:hAnsi="宋体" w:cs="华文中宋"/>
          <w:b/>
          <w:bCs/>
          <w:sz w:val="36"/>
          <w:szCs w:val="28"/>
        </w:rPr>
      </w:pPr>
      <w:r>
        <w:rPr>
          <w:rFonts w:ascii="宋体" w:eastAsia="宋体" w:hAnsi="宋体" w:cs="华文中宋" w:hint="eastAsia"/>
          <w:b/>
          <w:bCs/>
          <w:sz w:val="36"/>
          <w:szCs w:val="28"/>
        </w:rPr>
        <w:t>第三届内地与</w:t>
      </w:r>
      <w:r>
        <w:rPr>
          <w:rFonts w:ascii="宋体" w:eastAsia="宋体" w:hAnsi="宋体" w:cs="华文中宋"/>
          <w:b/>
          <w:bCs/>
          <w:sz w:val="36"/>
          <w:szCs w:val="28"/>
          <w:lang w:val="zh-TW"/>
        </w:rPr>
        <w:t>港澳</w:t>
      </w:r>
      <w:r>
        <w:rPr>
          <w:rFonts w:ascii="宋体" w:eastAsia="宋体" w:hAnsi="宋体" w:cs="华文中宋" w:hint="eastAsia"/>
          <w:b/>
          <w:bCs/>
          <w:sz w:val="36"/>
          <w:szCs w:val="28"/>
        </w:rPr>
        <w:t>全国</w:t>
      </w:r>
      <w:r>
        <w:rPr>
          <w:rFonts w:ascii="宋体" w:eastAsia="宋体" w:hAnsi="宋体" w:cs="华文中宋"/>
          <w:b/>
          <w:bCs/>
          <w:sz w:val="36"/>
          <w:szCs w:val="28"/>
          <w:lang w:val="zh-TW"/>
        </w:rPr>
        <w:t>大学生</w:t>
      </w:r>
      <w:r>
        <w:rPr>
          <w:rFonts w:ascii="宋体" w:eastAsia="宋体" w:hAnsi="宋体" w:cs="华文中宋" w:hint="eastAsia"/>
          <w:b/>
          <w:bCs/>
          <w:sz w:val="36"/>
          <w:szCs w:val="28"/>
        </w:rPr>
        <w:t>模拟法庭（仲裁庭）</w:t>
      </w:r>
    </w:p>
    <w:p w14:paraId="2A241134" w14:textId="77777777" w:rsidR="00CC0726" w:rsidRDefault="00CC0726" w:rsidP="00CC0726">
      <w:pPr>
        <w:tabs>
          <w:tab w:val="left" w:pos="426"/>
        </w:tabs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eastAsia="宋体" w:hAnsi="宋体" w:cs="华文中宋"/>
          <w:b/>
          <w:bCs/>
          <w:sz w:val="36"/>
          <w:szCs w:val="28"/>
          <w:lang w:val="zh-TW"/>
        </w:rPr>
        <w:t>大赛</w:t>
      </w:r>
      <w:r>
        <w:rPr>
          <w:rFonts w:ascii="宋体" w:eastAsia="宋体" w:hAnsi="宋体" w:cs="华文中宋" w:hint="eastAsia"/>
          <w:b/>
          <w:bCs/>
          <w:sz w:val="36"/>
          <w:szCs w:val="28"/>
          <w:lang w:eastAsia="zh-Hans"/>
        </w:rPr>
        <w:t>介绍</w:t>
      </w:r>
    </w:p>
    <w:p w14:paraId="44B4BF39" w14:textId="77777777" w:rsidR="00CC0726" w:rsidRDefault="00CC0726" w:rsidP="00CC072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Hans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举办单位</w:t>
      </w:r>
      <w:r>
        <w:rPr>
          <w:rFonts w:ascii="宋体" w:eastAsia="宋体" w:hAnsi="宋体" w:cs="宋体"/>
          <w:b/>
          <w:bCs/>
          <w:sz w:val="28"/>
          <w:szCs w:val="28"/>
          <w:lang w:eastAsia="zh-Hans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暂定</w:t>
      </w:r>
      <w:r>
        <w:rPr>
          <w:rFonts w:ascii="宋体" w:eastAsia="宋体" w:hAnsi="宋体" w:cs="宋体"/>
          <w:b/>
          <w:bCs/>
          <w:sz w:val="28"/>
          <w:szCs w:val="28"/>
          <w:lang w:eastAsia="zh-Hans"/>
        </w:rPr>
        <w:t>）</w:t>
      </w:r>
    </w:p>
    <w:p w14:paraId="6518C48C" w14:textId="77777777" w:rsidR="00CC0726" w:rsidRDefault="00CC0726" w:rsidP="00CC0726">
      <w:pPr>
        <w:snapToGrid w:val="0"/>
        <w:spacing w:line="440" w:lineRule="exact"/>
        <w:ind w:leftChars="303" w:left="2690" w:hangingChars="642" w:hanging="2054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</w:rPr>
        <w:t>1、指导单位：全国人大常委会</w:t>
      </w:r>
      <w:r>
        <w:rPr>
          <w:rFonts w:ascii="仿宋" w:eastAsia="仿宋" w:hAnsi="仿宋" w:hint="eastAsia"/>
          <w:sz w:val="32"/>
          <w:szCs w:val="32"/>
          <w:lang w:eastAsia="zh-Hans"/>
        </w:rPr>
        <w:t>港澳</w:t>
      </w:r>
      <w:r>
        <w:rPr>
          <w:rFonts w:ascii="仿宋" w:eastAsia="仿宋" w:hAnsi="仿宋" w:hint="eastAsia"/>
          <w:sz w:val="32"/>
          <w:szCs w:val="32"/>
        </w:rPr>
        <w:t>基本法委员会研究室、中华人民共和国教育部港澳台事务办公室、中华人民共和国司法部、国务院港澳事务办公室</w:t>
      </w:r>
      <w:r>
        <w:rPr>
          <w:rFonts w:ascii="仿宋" w:eastAsia="仿宋" w:hAnsi="仿宋" w:hint="eastAsia"/>
          <w:sz w:val="32"/>
          <w:szCs w:val="32"/>
          <w:lang w:eastAsia="zh-Hans"/>
        </w:rPr>
        <w:t>法律司</w:t>
      </w:r>
      <w:r>
        <w:rPr>
          <w:rFonts w:ascii="仿宋" w:eastAsia="仿宋" w:hAnsi="仿宋"/>
          <w:sz w:val="32"/>
          <w:szCs w:val="32"/>
          <w:lang w:eastAsia="zh-Hans"/>
        </w:rPr>
        <w:t>、</w:t>
      </w:r>
      <w:r>
        <w:rPr>
          <w:rFonts w:ascii="仿宋" w:eastAsia="仿宋" w:hAnsi="仿宋" w:hint="eastAsia"/>
          <w:sz w:val="32"/>
          <w:szCs w:val="32"/>
          <w:lang w:eastAsia="zh-Hans"/>
        </w:rPr>
        <w:t>中华全国律师协会</w:t>
      </w:r>
    </w:p>
    <w:p w14:paraId="02391CB5" w14:textId="77777777" w:rsidR="00CC0726" w:rsidRDefault="00CC0726" w:rsidP="00CC0726">
      <w:pPr>
        <w:snapToGrid w:val="0"/>
        <w:spacing w:line="440" w:lineRule="exact"/>
        <w:ind w:leftChars="304" w:left="2238" w:hangingChars="500" w:hanging="1600"/>
        <w:rPr>
          <w:rFonts w:ascii="仿宋" w:eastAsia="仿宋" w:hAnsi="仿宋" w:cs="Arial"/>
          <w:sz w:val="32"/>
          <w:szCs w:val="32"/>
          <w:lang w:eastAsia="zh-Hans"/>
        </w:rPr>
      </w:pPr>
      <w:r>
        <w:rPr>
          <w:rFonts w:ascii="仿宋" w:eastAsia="仿宋" w:hAnsi="仿宋" w:cs="Arial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、主办单位：上海市司法局、复旦大学</w:t>
      </w:r>
    </w:p>
    <w:p w14:paraId="640F0A2B" w14:textId="77777777" w:rsidR="00CC0726" w:rsidRDefault="00CC0726" w:rsidP="00CC0726">
      <w:pPr>
        <w:snapToGrid w:val="0"/>
        <w:spacing w:line="440" w:lineRule="exact"/>
        <w:ind w:leftChars="303" w:left="2690" w:hangingChars="642" w:hanging="2054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3</w:t>
      </w:r>
      <w:r>
        <w:rPr>
          <w:rFonts w:ascii="仿宋" w:eastAsia="仿宋" w:hAnsi="仿宋" w:cs="Arial" w:hint="eastAsia"/>
          <w:sz w:val="32"/>
          <w:szCs w:val="32"/>
        </w:rPr>
        <w:t>、承办单位：复旦大学港澳台事务办公室、复旦大学法学院、虹口区司法局</w:t>
      </w:r>
      <w:r>
        <w:rPr>
          <w:rFonts w:ascii="仿宋" w:eastAsia="仿宋" w:hAnsi="仿宋" w:cs="Arial"/>
          <w:sz w:val="32"/>
          <w:szCs w:val="32"/>
        </w:rPr>
        <w:t>、</w:t>
      </w:r>
      <w:r>
        <w:rPr>
          <w:rFonts w:ascii="仿宋" w:eastAsia="仿宋" w:hAnsi="仿宋" w:cs="Arial" w:hint="eastAsia"/>
          <w:sz w:val="32"/>
          <w:szCs w:val="32"/>
        </w:rPr>
        <w:t>UniYep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优悦青年</w:t>
      </w:r>
      <w:proofErr w:type="gramEnd"/>
      <w:r>
        <w:rPr>
          <w:rFonts w:ascii="仿宋" w:eastAsia="仿宋" w:hAnsi="仿宋" w:cs="Arial"/>
          <w:sz w:val="32"/>
          <w:szCs w:val="32"/>
        </w:rPr>
        <w:t>、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香港中文大学内地及大中华发展处</w:t>
      </w:r>
    </w:p>
    <w:p w14:paraId="3005F93A" w14:textId="77777777" w:rsidR="00CC0726" w:rsidRDefault="00CC0726" w:rsidP="00CC0726">
      <w:pPr>
        <w:snapToGrid w:val="0"/>
        <w:spacing w:line="440" w:lineRule="exact"/>
        <w:ind w:firstLineChars="199" w:firstLine="637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4、联合承办：上海国际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仲裁中心</w:t>
      </w:r>
      <w:r>
        <w:rPr>
          <w:rFonts w:ascii="仿宋" w:eastAsia="仿宋" w:hAnsi="仿宋" w:cs="Arial" w:hint="eastAsia"/>
          <w:sz w:val="32"/>
          <w:szCs w:val="32"/>
        </w:rPr>
        <w:t>、香港国际仲裁中心</w:t>
      </w:r>
    </w:p>
    <w:p w14:paraId="7036FC3C" w14:textId="77777777" w:rsidR="00CC0726" w:rsidRDefault="00CC0726" w:rsidP="00CC0726">
      <w:pPr>
        <w:snapToGrid w:val="0"/>
        <w:spacing w:line="440" w:lineRule="exact"/>
        <w:ind w:leftChars="303" w:left="2690" w:hangingChars="642" w:hanging="2054"/>
        <w:rPr>
          <w:rFonts w:ascii="仿宋" w:eastAsia="仿宋" w:hAnsi="仿宋" w:cs="Arial"/>
          <w:sz w:val="32"/>
          <w:szCs w:val="32"/>
          <w:lang w:eastAsia="zh-Hans"/>
        </w:rPr>
      </w:pPr>
      <w:r>
        <w:rPr>
          <w:rFonts w:ascii="仿宋" w:eastAsia="仿宋" w:hAnsi="仿宋" w:cs="Arial"/>
          <w:sz w:val="32"/>
          <w:szCs w:val="32"/>
        </w:rPr>
        <w:t>5</w:t>
      </w:r>
      <w:r>
        <w:rPr>
          <w:rFonts w:ascii="仿宋" w:eastAsia="仿宋" w:hAnsi="仿宋" w:cs="Arial" w:hint="eastAsia"/>
          <w:sz w:val="32"/>
          <w:szCs w:val="32"/>
        </w:rPr>
        <w:t>、支持单位：内地与港澳法学教育联盟、国家留学基金管理委员会、上海市人民政府港澳事务办公室、上海市虹口区人民政府、沪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港大学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联盟</w:t>
      </w:r>
      <w:r>
        <w:rPr>
          <w:rFonts w:ascii="仿宋" w:eastAsia="仿宋" w:hAnsi="仿宋" w:cs="Arial"/>
          <w:sz w:val="32"/>
          <w:szCs w:val="32"/>
        </w:rPr>
        <w:t>、</w:t>
      </w:r>
      <w:r>
        <w:rPr>
          <w:rFonts w:ascii="仿宋" w:eastAsia="仿宋" w:hAnsi="仿宋" w:cs="Arial" w:hint="eastAsia"/>
          <w:sz w:val="32"/>
          <w:szCs w:val="32"/>
        </w:rPr>
        <w:t>上海市律师协会、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上海市公证协会</w:t>
      </w:r>
      <w:r>
        <w:rPr>
          <w:rFonts w:ascii="仿宋" w:eastAsia="仿宋" w:hAnsi="仿宋" w:cs="Arial"/>
          <w:sz w:val="32"/>
          <w:szCs w:val="32"/>
          <w:lang w:eastAsia="zh-Hans"/>
        </w:rPr>
        <w:t>、</w:t>
      </w:r>
      <w:r>
        <w:rPr>
          <w:rFonts w:ascii="仿宋" w:eastAsia="仿宋" w:hAnsi="仿宋" w:cs="Arial" w:hint="eastAsia"/>
          <w:sz w:val="32"/>
          <w:szCs w:val="32"/>
        </w:rPr>
        <w:t>上海仲裁协会、国际商会仲裁院</w:t>
      </w:r>
    </w:p>
    <w:p w14:paraId="087785A8" w14:textId="77777777" w:rsidR="00CC0726" w:rsidRDefault="00CC0726" w:rsidP="00CC0726">
      <w:pPr>
        <w:snapToGrid w:val="0"/>
        <w:spacing w:line="44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6</w:t>
      </w:r>
      <w:r>
        <w:rPr>
          <w:rFonts w:ascii="仿宋" w:eastAsia="仿宋" w:hAnsi="仿宋" w:cs="Arial" w:hint="eastAsia"/>
          <w:sz w:val="32"/>
          <w:szCs w:val="32"/>
        </w:rPr>
        <w:t>、协办单位：相关律所、法律相关机构</w:t>
      </w:r>
    </w:p>
    <w:p w14:paraId="6C4F3B3F" w14:textId="77777777" w:rsidR="00CC0726" w:rsidRDefault="00CC0726" w:rsidP="00CC0726">
      <w:pPr>
        <w:widowControl/>
        <w:ind w:firstLineChars="200" w:firstLine="640"/>
        <w:jc w:val="left"/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仿宋" w:eastAsia="仿宋" w:hAnsi="仿宋" w:cs="Arial"/>
          <w:sz w:val="32"/>
          <w:szCs w:val="32"/>
        </w:rPr>
        <w:t>7</w:t>
      </w:r>
      <w:r>
        <w:rPr>
          <w:rFonts w:ascii="仿宋" w:eastAsia="仿宋" w:hAnsi="仿宋" w:cs="Arial" w:hint="eastAsia"/>
          <w:sz w:val="32"/>
          <w:szCs w:val="32"/>
        </w:rPr>
        <w:t>、媒体支持：人民日报、新华网、中央电视台、解放、文汇、新民、上视、东方网、第一财经、上海法治、凤凰卫视、香港文汇报、腾讯、新浪等新媒体。</w:t>
      </w:r>
    </w:p>
    <w:p w14:paraId="36A0C916" w14:textId="77777777" w:rsidR="00CC0726" w:rsidRDefault="00CC0726" w:rsidP="00CC072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赛事安排</w:t>
      </w:r>
    </w:p>
    <w:p w14:paraId="514F2BBB" w14:textId="77777777" w:rsidR="00CC0726" w:rsidRDefault="00CC0726" w:rsidP="00CC0726">
      <w:pPr>
        <w:snapToGrid w:val="0"/>
        <w:spacing w:line="600" w:lineRule="exact"/>
        <w:rPr>
          <w:rFonts w:ascii="仿宋" w:eastAsia="仿宋" w:hAnsi="仿宋" w:cs="Arial"/>
          <w:sz w:val="32"/>
          <w:szCs w:val="32"/>
          <w:lang w:eastAsia="zh-Hans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</w:t>
      </w:r>
      <w:r>
        <w:rPr>
          <w:rFonts w:ascii="仿宋" w:eastAsia="仿宋" w:hAnsi="仿宋" w:cs="Arial"/>
          <w:sz w:val="32"/>
          <w:szCs w:val="32"/>
        </w:rPr>
        <w:t xml:space="preserve">   </w:t>
      </w:r>
      <w:r>
        <w:rPr>
          <w:rFonts w:ascii="仿宋" w:eastAsia="仿宋" w:hAnsi="仿宋" w:cs="Arial" w:hint="eastAsia"/>
          <w:sz w:val="32"/>
          <w:szCs w:val="32"/>
        </w:rPr>
        <w:t>赛事分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三</w:t>
      </w:r>
      <w:r>
        <w:rPr>
          <w:rFonts w:ascii="仿宋" w:eastAsia="仿宋" w:hAnsi="仿宋" w:cs="Arial" w:hint="eastAsia"/>
          <w:sz w:val="32"/>
          <w:szCs w:val="32"/>
        </w:rPr>
        <w:t>个阶段：校内报名阶段、比赛阶段</w:t>
      </w:r>
      <w:r>
        <w:rPr>
          <w:rFonts w:ascii="仿宋" w:eastAsia="仿宋" w:hAnsi="仿宋" w:cs="Arial"/>
          <w:sz w:val="32"/>
          <w:szCs w:val="32"/>
        </w:rPr>
        <w:t>、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法律游学交流阶段</w:t>
      </w:r>
    </w:p>
    <w:p w14:paraId="654D7D7F" w14:textId="77777777" w:rsidR="00CC0726" w:rsidRDefault="00CC0726" w:rsidP="00CC0726">
      <w:pPr>
        <w:snapToGrid w:val="0"/>
        <w:spacing w:line="600" w:lineRule="exact"/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（一）校内报名阶段</w:t>
      </w:r>
    </w:p>
    <w:p w14:paraId="68D465CC" w14:textId="77777777" w:rsidR="00CC0726" w:rsidRDefault="00CC0726" w:rsidP="00CC0726">
      <w:pPr>
        <w:snapToGrid w:val="0"/>
        <w:spacing w:line="600" w:lineRule="exact"/>
        <w:ind w:firstLineChars="300" w:firstLine="96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202</w:t>
      </w:r>
      <w:r>
        <w:rPr>
          <w:rFonts w:ascii="仿宋" w:eastAsia="仿宋" w:hAnsi="仿宋" w:cs="Arial"/>
          <w:sz w:val="32"/>
          <w:szCs w:val="32"/>
        </w:rPr>
        <w:t>3</w:t>
      </w:r>
      <w:r>
        <w:rPr>
          <w:rFonts w:ascii="仿宋" w:eastAsia="仿宋" w:hAnsi="仿宋" w:cs="Arial" w:hint="eastAsia"/>
          <w:sz w:val="32"/>
          <w:szCs w:val="32"/>
        </w:rPr>
        <w:t>年3月16日至4月30日，参赛高校视校内情况自行组织选拔报名，报名阶段为线上进行。</w:t>
      </w:r>
    </w:p>
    <w:p w14:paraId="37523C32" w14:textId="77777777" w:rsidR="00CC0726" w:rsidRDefault="00CC0726" w:rsidP="00CC0726">
      <w:pPr>
        <w:snapToGrid w:val="0"/>
        <w:spacing w:line="600" w:lineRule="exact"/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（二）比赛阶段</w:t>
      </w:r>
    </w:p>
    <w:p w14:paraId="68DC1205" w14:textId="77777777" w:rsidR="00CC0726" w:rsidRDefault="00CC0726" w:rsidP="00CC0726">
      <w:pPr>
        <w:snapToGrid w:val="0"/>
        <w:spacing w:line="600" w:lineRule="exact"/>
        <w:rPr>
          <w:rFonts w:ascii="仿宋" w:eastAsia="仿宋" w:hAnsi="仿宋" w:cs="Arial"/>
          <w:b/>
          <w:bCs/>
          <w:sz w:val="36"/>
          <w:szCs w:val="36"/>
        </w:rPr>
      </w:pPr>
      <w:r>
        <w:rPr>
          <w:rFonts w:ascii="仿宋" w:eastAsia="仿宋" w:hAnsi="仿宋" w:cs="Arial" w:hint="eastAsia"/>
          <w:b/>
          <w:bCs/>
          <w:sz w:val="36"/>
          <w:szCs w:val="36"/>
        </w:rPr>
        <w:t xml:space="preserve">    </w:t>
      </w:r>
      <w:r>
        <w:rPr>
          <w:rFonts w:ascii="仿宋" w:eastAsia="仿宋" w:hAnsi="仿宋" w:cs="Arial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Arial" w:hint="eastAsia"/>
          <w:b/>
          <w:bCs/>
          <w:sz w:val="32"/>
          <w:szCs w:val="32"/>
        </w:rPr>
        <w:fldChar w:fldCharType="begin"/>
      </w:r>
      <w:r>
        <w:rPr>
          <w:rFonts w:ascii="仿宋" w:eastAsia="仿宋" w:hAnsi="仿宋" w:cs="Arial" w:hint="eastAsia"/>
          <w:b/>
          <w:bCs/>
          <w:sz w:val="32"/>
          <w:szCs w:val="32"/>
        </w:rPr>
        <w:instrText xml:space="preserve"> = 1 \* GB3 \* MERGEFORMAT </w:instrText>
      </w:r>
      <w:r>
        <w:rPr>
          <w:rFonts w:ascii="仿宋" w:eastAsia="仿宋" w:hAnsi="仿宋" w:cs="Arial" w:hint="eastAsia"/>
          <w:b/>
          <w:bCs/>
          <w:sz w:val="32"/>
          <w:szCs w:val="32"/>
        </w:rPr>
        <w:fldChar w:fldCharType="separate"/>
      </w:r>
      <w:r>
        <w:rPr>
          <w:rFonts w:ascii="仿宋" w:eastAsia="仿宋" w:hAnsi="仿宋" w:cs="Arial" w:hint="eastAsia"/>
          <w:b/>
          <w:bCs/>
          <w:sz w:val="32"/>
          <w:szCs w:val="32"/>
        </w:rPr>
        <w:t>①</w:t>
      </w:r>
      <w:r>
        <w:rPr>
          <w:rFonts w:ascii="仿宋" w:eastAsia="仿宋" w:hAnsi="仿宋" w:cs="Arial" w:hint="eastAsia"/>
          <w:b/>
          <w:bCs/>
          <w:sz w:val="32"/>
          <w:szCs w:val="32"/>
        </w:rPr>
        <w:fldChar w:fldCharType="end"/>
      </w:r>
      <w:r>
        <w:rPr>
          <w:rFonts w:ascii="仿宋" w:eastAsia="仿宋" w:hAnsi="仿宋" w:cs="Arial" w:hint="eastAsia"/>
          <w:b/>
          <w:bCs/>
          <w:sz w:val="32"/>
          <w:szCs w:val="32"/>
        </w:rPr>
        <w:t>赛题公布和线上答疑</w:t>
      </w:r>
    </w:p>
    <w:p w14:paraId="5DAC2B12" w14:textId="77777777" w:rsidR="00CC0726" w:rsidRDefault="00CC0726" w:rsidP="00CC0726">
      <w:pPr>
        <w:snapToGrid w:val="0"/>
        <w:spacing w:line="600" w:lineRule="exac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6"/>
          <w:szCs w:val="36"/>
        </w:rPr>
        <w:t xml:space="preserve">     </w:t>
      </w:r>
      <w:r>
        <w:rPr>
          <w:rFonts w:ascii="仿宋" w:eastAsia="仿宋" w:hAnsi="仿宋" w:cs="Arial" w:hint="eastAsia"/>
          <w:sz w:val="32"/>
          <w:szCs w:val="32"/>
        </w:rPr>
        <w:t xml:space="preserve"> 6月份发布赛题进行线上答疑，选手参赛选手可邮件就案例问题与举办方进行咨询与答疑，答疑时间截至到6月30日。</w:t>
      </w:r>
    </w:p>
    <w:p w14:paraId="30FD48E7" w14:textId="77777777" w:rsidR="00CC0726" w:rsidRDefault="00CC0726" w:rsidP="00CC0726">
      <w:pPr>
        <w:snapToGrid w:val="0"/>
        <w:spacing w:line="600" w:lineRule="exac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</w:t>
      </w:r>
      <w:r>
        <w:rPr>
          <w:rFonts w:ascii="仿宋" w:eastAsia="仿宋" w:hAnsi="仿宋" w:cs="Arial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b/>
          <w:bCs/>
          <w:sz w:val="32"/>
          <w:szCs w:val="32"/>
        </w:rPr>
        <w:fldChar w:fldCharType="begin"/>
      </w:r>
      <w:r>
        <w:rPr>
          <w:rFonts w:ascii="仿宋" w:eastAsia="仿宋" w:hAnsi="仿宋" w:cs="Arial" w:hint="eastAsia"/>
          <w:b/>
          <w:bCs/>
          <w:sz w:val="32"/>
          <w:szCs w:val="32"/>
        </w:rPr>
        <w:instrText xml:space="preserve"> = 2 \* GB3 \* MERGEFORMAT </w:instrText>
      </w:r>
      <w:r>
        <w:rPr>
          <w:rFonts w:ascii="仿宋" w:eastAsia="仿宋" w:hAnsi="仿宋" w:cs="Arial" w:hint="eastAsia"/>
          <w:b/>
          <w:bCs/>
          <w:sz w:val="32"/>
          <w:szCs w:val="32"/>
        </w:rPr>
        <w:fldChar w:fldCharType="separate"/>
      </w:r>
      <w:r>
        <w:rPr>
          <w:rFonts w:ascii="仿宋" w:eastAsia="仿宋" w:hAnsi="仿宋" w:cs="Arial" w:hint="eastAsia"/>
          <w:b/>
          <w:bCs/>
          <w:sz w:val="32"/>
          <w:szCs w:val="32"/>
        </w:rPr>
        <w:t>②</w:t>
      </w:r>
      <w:r>
        <w:rPr>
          <w:rFonts w:ascii="仿宋" w:eastAsia="仿宋" w:hAnsi="仿宋" w:cs="Arial" w:hint="eastAsia"/>
          <w:b/>
          <w:bCs/>
          <w:sz w:val="32"/>
          <w:szCs w:val="32"/>
        </w:rPr>
        <w:fldChar w:fldCharType="end"/>
      </w:r>
      <w:r>
        <w:rPr>
          <w:rFonts w:ascii="仿宋" w:eastAsia="仿宋" w:hAnsi="仿宋" w:cs="Arial" w:hint="eastAsia"/>
          <w:b/>
          <w:bCs/>
          <w:sz w:val="32"/>
          <w:szCs w:val="32"/>
        </w:rPr>
        <w:t>资料发放</w:t>
      </w:r>
    </w:p>
    <w:p w14:paraId="7FE286F4" w14:textId="77777777" w:rsidR="00CC0726" w:rsidRDefault="00CC0726" w:rsidP="00CC0726">
      <w:pPr>
        <w:snapToGrid w:val="0"/>
        <w:spacing w:line="600" w:lineRule="exact"/>
        <w:ind w:firstLineChars="300" w:firstLine="96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2023</w:t>
      </w:r>
      <w:r>
        <w:rPr>
          <w:rFonts w:ascii="仿宋" w:eastAsia="仿宋" w:hAnsi="仿宋" w:cs="Arial" w:hint="eastAsia"/>
          <w:sz w:val="32"/>
          <w:szCs w:val="32"/>
        </w:rPr>
        <w:t>年7月1日发放案卷资料，2</w:t>
      </w:r>
      <w:r>
        <w:rPr>
          <w:rFonts w:ascii="仿宋" w:eastAsia="仿宋" w:hAnsi="仿宋" w:cs="Arial"/>
          <w:sz w:val="32"/>
          <w:szCs w:val="32"/>
        </w:rPr>
        <w:t>023</w:t>
      </w:r>
      <w:r>
        <w:rPr>
          <w:rFonts w:ascii="仿宋" w:eastAsia="仿宋" w:hAnsi="仿宋" w:cs="Arial" w:hint="eastAsia"/>
          <w:sz w:val="32"/>
          <w:szCs w:val="32"/>
        </w:rPr>
        <w:t>年7月至2</w:t>
      </w:r>
      <w:r>
        <w:rPr>
          <w:rFonts w:ascii="仿宋" w:eastAsia="仿宋" w:hAnsi="仿宋" w:cs="Arial"/>
          <w:sz w:val="32"/>
          <w:szCs w:val="32"/>
        </w:rPr>
        <w:t>02</w:t>
      </w:r>
      <w:r>
        <w:rPr>
          <w:rFonts w:ascii="仿宋" w:eastAsia="仿宋" w:hAnsi="仿宋" w:cs="Arial" w:hint="eastAsia"/>
          <w:sz w:val="32"/>
          <w:szCs w:val="32"/>
        </w:rPr>
        <w:t>3年8月初参赛选手按照案卷资料编写诉状，根据参赛选手所编写的诉状，由举办方评选出优胜队伍进入决赛，案卷发放阶段皆为线上进行。</w:t>
      </w:r>
    </w:p>
    <w:p w14:paraId="306031F5" w14:textId="77777777" w:rsidR="00CC0726" w:rsidRDefault="00CC0726" w:rsidP="00CC0726">
      <w:pPr>
        <w:snapToGrid w:val="0"/>
        <w:spacing w:line="600" w:lineRule="exact"/>
        <w:ind w:firstLineChars="300" w:firstLine="964"/>
        <w:rPr>
          <w:rFonts w:ascii="仿宋" w:eastAsia="仿宋" w:hAnsi="仿宋" w:cs="Arial"/>
          <w:b/>
          <w:bCs/>
          <w:sz w:val="36"/>
          <w:szCs w:val="36"/>
        </w:rPr>
      </w:pPr>
      <w:r>
        <w:rPr>
          <w:rFonts w:ascii="仿宋" w:eastAsia="仿宋" w:hAnsi="仿宋" w:cs="Arial"/>
          <w:b/>
          <w:bCs/>
          <w:sz w:val="32"/>
          <w:szCs w:val="32"/>
        </w:rPr>
        <w:t>③</w:t>
      </w:r>
      <w:r>
        <w:rPr>
          <w:rFonts w:ascii="仿宋" w:eastAsia="仿宋" w:hAnsi="仿宋" w:cs="Arial" w:hint="eastAsia"/>
          <w:b/>
          <w:bCs/>
          <w:sz w:val="32"/>
          <w:szCs w:val="32"/>
        </w:rPr>
        <w:t>全国决赛</w:t>
      </w:r>
    </w:p>
    <w:p w14:paraId="75694C75" w14:textId="77777777" w:rsidR="00CC0726" w:rsidRDefault="00CC0726" w:rsidP="00CC0726">
      <w:pPr>
        <w:snapToGrid w:val="0"/>
        <w:spacing w:line="600" w:lineRule="exact"/>
        <w:ind w:firstLineChars="300" w:firstLine="96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</w:t>
      </w:r>
      <w:r>
        <w:rPr>
          <w:rFonts w:ascii="仿宋" w:eastAsia="仿宋" w:hAnsi="仿宋" w:cs="Arial"/>
          <w:sz w:val="32"/>
          <w:szCs w:val="32"/>
        </w:rPr>
        <w:t>023</w:t>
      </w:r>
      <w:r>
        <w:rPr>
          <w:rFonts w:ascii="仿宋" w:eastAsia="仿宋" w:hAnsi="仿宋" w:cs="Arial" w:hint="eastAsia"/>
          <w:sz w:val="32"/>
          <w:szCs w:val="32"/>
        </w:rPr>
        <w:t>年8月下旬于上海举行线下比赛。</w:t>
      </w:r>
    </w:p>
    <w:p w14:paraId="63A71724" w14:textId="77777777" w:rsidR="00CC0726" w:rsidRDefault="00CC0726" w:rsidP="00CC0726">
      <w:pPr>
        <w:snapToGrid w:val="0"/>
        <w:spacing w:line="600" w:lineRule="exact"/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Hans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三</w:t>
      </w:r>
      <w:r>
        <w:rPr>
          <w:rFonts w:ascii="宋体" w:eastAsia="宋体" w:hAnsi="宋体" w:cs="宋体"/>
          <w:b/>
          <w:bCs/>
          <w:sz w:val="28"/>
          <w:szCs w:val="28"/>
          <w:lang w:eastAsia="zh-Hans"/>
        </w:rPr>
        <w:t>）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法律游学交流</w:t>
      </w:r>
    </w:p>
    <w:p w14:paraId="1C2FBCFC" w14:textId="77777777" w:rsidR="00CC0726" w:rsidRDefault="00CC0726" w:rsidP="00CC0726">
      <w:pPr>
        <w:snapToGrid w:val="0"/>
        <w:spacing w:line="600" w:lineRule="exact"/>
        <w:ind w:firstLineChars="300" w:firstLine="960"/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仿宋" w:eastAsia="仿宋" w:hAnsi="仿宋" w:cs="Arial" w:hint="eastAsia"/>
          <w:sz w:val="32"/>
          <w:szCs w:val="32"/>
        </w:rPr>
        <w:t>优秀参赛选手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将有机会前往香港参加法律游学交流</w:t>
      </w:r>
    </w:p>
    <w:p w14:paraId="6E71E184" w14:textId="77777777" w:rsidR="00CC0726" w:rsidRDefault="00CC0726" w:rsidP="00CC072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活动地点</w:t>
      </w:r>
    </w:p>
    <w:p w14:paraId="21E57A38" w14:textId="77777777" w:rsidR="00CC0726" w:rsidRDefault="00CC0726" w:rsidP="00CC0726">
      <w:pPr>
        <w:spacing w:line="560" w:lineRule="exact"/>
        <w:ind w:leftChars="300" w:left="630"/>
        <w:jc w:val="left"/>
        <w:rPr>
          <w:rFonts w:ascii="仿宋" w:eastAsia="仿宋" w:hAnsi="仿宋" w:cs="仿宋"/>
          <w:color w:val="000000"/>
          <w:sz w:val="30"/>
          <w:szCs w:val="30"/>
          <w:shd w:val="clear" w:color="auto" w:fill="FFFFFF"/>
          <w:lang w:eastAsia="zh-Hans"/>
        </w:rPr>
      </w:pPr>
      <w:r>
        <w:rPr>
          <w:rFonts w:ascii="仿宋" w:eastAsia="仿宋" w:hAnsi="仿宋" w:cs="Arial" w:hint="eastAsia"/>
          <w:sz w:val="32"/>
          <w:szCs w:val="32"/>
        </w:rPr>
        <w:t>正赛将于202</w:t>
      </w:r>
      <w:r>
        <w:rPr>
          <w:rFonts w:ascii="仿宋" w:eastAsia="仿宋" w:hAnsi="仿宋" w:cs="Arial"/>
          <w:sz w:val="32"/>
          <w:szCs w:val="32"/>
        </w:rPr>
        <w:t>3</w:t>
      </w:r>
      <w:r>
        <w:rPr>
          <w:rFonts w:ascii="仿宋" w:eastAsia="仿宋" w:hAnsi="仿宋" w:cs="Arial" w:hint="eastAsia"/>
          <w:sz w:val="32"/>
          <w:szCs w:val="32"/>
        </w:rPr>
        <w:t>年</w:t>
      </w:r>
      <w:r>
        <w:rPr>
          <w:rFonts w:ascii="仿宋" w:eastAsia="仿宋" w:hAnsi="仿宋" w:cs="Arial"/>
          <w:sz w:val="32"/>
          <w:szCs w:val="32"/>
        </w:rPr>
        <w:t>8</w:t>
      </w:r>
      <w:r>
        <w:rPr>
          <w:rFonts w:ascii="仿宋" w:eastAsia="仿宋" w:hAnsi="仿宋" w:cs="Arial" w:hint="eastAsia"/>
          <w:sz w:val="32"/>
          <w:szCs w:val="32"/>
        </w:rPr>
        <w:t>月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下旬</w:t>
      </w:r>
      <w:r>
        <w:rPr>
          <w:rFonts w:ascii="仿宋" w:eastAsia="仿宋" w:hAnsi="仿宋" w:cs="Arial" w:hint="eastAsia"/>
          <w:sz w:val="32"/>
          <w:szCs w:val="32"/>
        </w:rPr>
        <w:t>在上海举行</w:t>
      </w:r>
    </w:p>
    <w:p w14:paraId="7B8E7428" w14:textId="77777777" w:rsidR="00CC0726" w:rsidRDefault="00CC0726" w:rsidP="00CC072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活动收获</w:t>
      </w:r>
    </w:p>
    <w:p w14:paraId="230B1D1E" w14:textId="77777777" w:rsidR="00CC0726" w:rsidRDefault="00CC0726" w:rsidP="00CC0726">
      <w:pPr>
        <w:widowControl/>
        <w:numPr>
          <w:ilvl w:val="0"/>
          <w:numId w:val="2"/>
        </w:numPr>
        <w:jc w:val="left"/>
        <w:rPr>
          <w:rFonts w:ascii="仿宋" w:eastAsia="仿宋" w:hAnsi="仿宋" w:cs="仿宋"/>
          <w:color w:val="000000"/>
          <w:sz w:val="30"/>
          <w:szCs w:val="30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Hans"/>
        </w:rPr>
        <w:t>收获一</w:t>
      </w:r>
    </w:p>
    <w:p w14:paraId="7C68C1AA" w14:textId="77777777" w:rsidR="00CC0726" w:rsidRDefault="00CC0726" w:rsidP="00CC0726">
      <w:pPr>
        <w:spacing w:line="560" w:lineRule="exact"/>
        <w:ind w:leftChars="300" w:left="630"/>
        <w:jc w:val="left"/>
        <w:rPr>
          <w:rFonts w:ascii="仿宋" w:eastAsia="仿宋" w:hAnsi="仿宋" w:cs="仿宋"/>
          <w:color w:val="000000"/>
          <w:sz w:val="30"/>
          <w:szCs w:val="30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eastAsia="zh-Hans"/>
        </w:rPr>
        <w:t>创新性的法律实践及服务平台</w:t>
      </w:r>
      <w:r>
        <w:rPr>
          <w:rFonts w:ascii="仿宋" w:eastAsia="仿宋" w:hAnsi="仿宋" w:cs="仿宋"/>
          <w:color w:val="000000"/>
          <w:sz w:val="30"/>
          <w:szCs w:val="30"/>
          <w:shd w:val="clear" w:color="auto" w:fill="FFFFFF"/>
          <w:lang w:eastAsia="zh-Hans"/>
        </w:rPr>
        <w:t>——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eastAsia="zh-Hans"/>
        </w:rPr>
        <w:t>通过高质量的模拟法庭赛事，培养自身实务操作能力，提高专业素养和综合素养，为优秀的青年学子提供实习实践机会</w:t>
      </w:r>
      <w:r>
        <w:rPr>
          <w:rFonts w:ascii="仿宋" w:eastAsia="仿宋" w:hAnsi="仿宋" w:cs="仿宋"/>
          <w:color w:val="000000"/>
          <w:sz w:val="30"/>
          <w:szCs w:val="30"/>
          <w:shd w:val="clear" w:color="auto" w:fill="FFFFFF"/>
          <w:lang w:eastAsia="zh-Hans"/>
        </w:rPr>
        <w:t>；</w:t>
      </w:r>
    </w:p>
    <w:p w14:paraId="59DA98AF" w14:textId="77777777" w:rsidR="00CC0726" w:rsidRDefault="00CC0726" w:rsidP="00CC0726">
      <w:pPr>
        <w:widowControl/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Hans"/>
        </w:rPr>
        <w:lastRenderedPageBreak/>
        <w:t>收获二</w:t>
      </w:r>
    </w:p>
    <w:p w14:paraId="32204A37" w14:textId="77777777" w:rsidR="00CC0726" w:rsidRDefault="00CC0726" w:rsidP="00CC0726">
      <w:pPr>
        <w:spacing w:line="560" w:lineRule="exact"/>
        <w:ind w:leftChars="300" w:left="630"/>
        <w:jc w:val="lef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汇集政</w:t>
      </w:r>
      <w:proofErr w:type="gramStart"/>
      <w:r>
        <w:rPr>
          <w:rFonts w:ascii="仿宋" w:eastAsia="仿宋" w:hAnsi="仿宋" w:hint="eastAsia"/>
          <w:sz w:val="32"/>
          <w:szCs w:val="32"/>
        </w:rPr>
        <w:t>校企三方</w:t>
      </w:r>
      <w:proofErr w:type="gramEnd"/>
      <w:r>
        <w:rPr>
          <w:rFonts w:ascii="仿宋" w:eastAsia="仿宋" w:hAnsi="仿宋" w:hint="eastAsia"/>
          <w:sz w:val="32"/>
          <w:szCs w:val="32"/>
        </w:rPr>
        <w:t>优质资源</w:t>
      </w:r>
      <w:r>
        <w:rPr>
          <w:rFonts w:ascii="仿宋" w:eastAsia="仿宋" w:hAnsi="仿宋"/>
          <w:sz w:val="32"/>
          <w:szCs w:val="32"/>
        </w:rPr>
        <w:t>——</w:t>
      </w:r>
      <w:r>
        <w:rPr>
          <w:rFonts w:ascii="仿宋" w:eastAsia="仿宋" w:hAnsi="仿宋" w:hint="eastAsia"/>
          <w:sz w:val="32"/>
          <w:szCs w:val="32"/>
        </w:rPr>
        <w:t>整合政、校资源，同时联动三地顶尖律所和法律服务机构为参赛同学提供实习、带教等机会</w:t>
      </w:r>
      <w:r>
        <w:rPr>
          <w:rFonts w:ascii="仿宋" w:eastAsia="仿宋" w:hAnsi="仿宋" w:cs="仿宋"/>
          <w:color w:val="000000"/>
          <w:sz w:val="30"/>
          <w:szCs w:val="30"/>
          <w:shd w:val="clear" w:color="auto" w:fill="FFFFFF"/>
          <w:lang w:eastAsia="zh-Hans"/>
        </w:rPr>
        <w:t>；</w:t>
      </w:r>
    </w:p>
    <w:p w14:paraId="1BCBF540" w14:textId="77777777" w:rsidR="00CC0726" w:rsidRDefault="00CC0726" w:rsidP="00CC0726">
      <w:pPr>
        <w:widowControl/>
        <w:numPr>
          <w:ilvl w:val="0"/>
          <w:numId w:val="2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Hans"/>
        </w:rPr>
        <w:t>收获三</w:t>
      </w:r>
    </w:p>
    <w:p w14:paraId="7A8C66D9" w14:textId="77777777" w:rsidR="00CC0726" w:rsidRDefault="00CC0726" w:rsidP="00CC0726">
      <w:pPr>
        <w:spacing w:line="560" w:lineRule="exact"/>
        <w:ind w:leftChars="300" w:left="630"/>
        <w:jc w:val="left"/>
        <w:rPr>
          <w:rFonts w:ascii="仿宋" w:eastAsia="仿宋" w:hAnsi="仿宋" w:cs="仿宋"/>
          <w:color w:val="000000"/>
          <w:sz w:val="30"/>
          <w:szCs w:val="30"/>
          <w:shd w:val="clear" w:color="auto" w:fill="FFFFFF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收获</w:t>
      </w:r>
      <w:r>
        <w:rPr>
          <w:rFonts w:ascii="仿宋" w:eastAsia="仿宋" w:hAnsi="仿宋" w:hint="eastAsia"/>
          <w:sz w:val="32"/>
          <w:szCs w:val="32"/>
        </w:rPr>
        <w:t>内地与港澳青年交流</w:t>
      </w:r>
      <w:r>
        <w:rPr>
          <w:rFonts w:ascii="仿宋" w:eastAsia="仿宋" w:hAnsi="仿宋"/>
          <w:sz w:val="32"/>
          <w:szCs w:val="32"/>
        </w:rPr>
        <w:t>——“</w:t>
      </w:r>
      <w:r>
        <w:rPr>
          <w:rFonts w:ascii="仿宋" w:eastAsia="仿宋" w:hAnsi="仿宋" w:hint="eastAsia"/>
          <w:sz w:val="32"/>
          <w:szCs w:val="32"/>
        </w:rPr>
        <w:t>以法会友”，通过赛事培养青年学子领导力、团队协作能力，增强内地与港澳青年交流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eastAsia="zh-Hans"/>
        </w:rPr>
        <w:t>；</w:t>
      </w:r>
    </w:p>
    <w:p w14:paraId="7752816C" w14:textId="77777777" w:rsidR="00CC0726" w:rsidRDefault="00CC0726" w:rsidP="00CC0726">
      <w:pPr>
        <w:widowControl/>
        <w:numPr>
          <w:ilvl w:val="0"/>
          <w:numId w:val="2"/>
        </w:numPr>
        <w:jc w:val="left"/>
        <w:rPr>
          <w:rFonts w:ascii="仿宋" w:eastAsia="仿宋" w:hAnsi="仿宋" w:cs="仿宋"/>
          <w:color w:val="000000"/>
          <w:sz w:val="30"/>
          <w:szCs w:val="30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Hans"/>
        </w:rPr>
        <w:t>收获四</w:t>
      </w:r>
    </w:p>
    <w:p w14:paraId="333C1056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培养新时代涉外法律人才</w:t>
      </w:r>
      <w:r>
        <w:rPr>
          <w:rFonts w:ascii="仿宋" w:eastAsia="仿宋" w:hAnsi="仿宋"/>
          <w:sz w:val="32"/>
          <w:szCs w:val="32"/>
        </w:rPr>
        <w:t>——</w:t>
      </w:r>
      <w:r>
        <w:rPr>
          <w:rFonts w:ascii="仿宋" w:eastAsia="仿宋" w:hAnsi="仿宋" w:hint="eastAsia"/>
          <w:sz w:val="32"/>
          <w:szCs w:val="32"/>
        </w:rPr>
        <w:t>全英文赛事，以国际贸易争端为案例，招纳国内知名法律院校拥有三地背景以及国际视野的法学生参赛，培养涉外高端法律人才。</w:t>
      </w:r>
    </w:p>
    <w:p w14:paraId="224B6FB6" w14:textId="77777777" w:rsidR="00CC0726" w:rsidRDefault="00CC0726" w:rsidP="00CC0726">
      <w:pPr>
        <w:widowControl/>
        <w:numPr>
          <w:ilvl w:val="0"/>
          <w:numId w:val="2"/>
        </w:numPr>
        <w:jc w:val="left"/>
        <w:rPr>
          <w:rFonts w:ascii="仿宋" w:eastAsia="仿宋" w:hAnsi="仿宋" w:cs="仿宋"/>
          <w:color w:val="000000"/>
          <w:sz w:val="30"/>
          <w:szCs w:val="30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Hans"/>
        </w:rPr>
        <w:t>收获五</w:t>
      </w:r>
    </w:p>
    <w:p w14:paraId="430962FF" w14:textId="77777777" w:rsidR="00CC0726" w:rsidRDefault="00CC0726" w:rsidP="00CC0726">
      <w:pPr>
        <w:widowControl/>
        <w:ind w:leftChars="304" w:left="638"/>
        <w:jc w:val="left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cs="Arial" w:hint="eastAsia"/>
          <w:sz w:val="32"/>
          <w:szCs w:val="32"/>
          <w:lang w:eastAsia="zh-Hans"/>
        </w:rPr>
        <w:t>晋级全国正赛队伍的</w:t>
      </w:r>
      <w:r>
        <w:rPr>
          <w:rFonts w:ascii="仿宋" w:eastAsia="仿宋" w:hAnsi="仿宋" w:cs="Arial" w:hint="eastAsia"/>
          <w:sz w:val="32"/>
          <w:szCs w:val="32"/>
        </w:rPr>
        <w:t>优秀参赛选手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将有机会前往香港中文大学</w:t>
      </w:r>
      <w:r>
        <w:rPr>
          <w:rFonts w:ascii="仿宋" w:eastAsia="仿宋" w:hAnsi="仿宋" w:cs="Arial"/>
          <w:sz w:val="32"/>
          <w:szCs w:val="32"/>
          <w:lang w:eastAsia="zh-Hans"/>
        </w:rPr>
        <w:t>，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为期一周的法律游学交流活动</w:t>
      </w:r>
      <w:r>
        <w:rPr>
          <w:rFonts w:ascii="仿宋" w:eastAsia="仿宋" w:hAnsi="仿宋" w:cs="Arial"/>
          <w:sz w:val="32"/>
          <w:szCs w:val="32"/>
          <w:lang w:eastAsia="zh-Hans"/>
        </w:rPr>
        <w:t>。</w:t>
      </w:r>
    </w:p>
    <w:p w14:paraId="5A27AE39" w14:textId="77777777" w:rsidR="00CC0726" w:rsidRDefault="00CC0726" w:rsidP="00CC072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活动福利</w:t>
      </w:r>
    </w:p>
    <w:p w14:paraId="3F539587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1、参赛青年学子</w:t>
      </w:r>
      <w:r>
        <w:rPr>
          <w:rFonts w:ascii="仿宋" w:eastAsia="仿宋" w:hAnsi="仿宋" w:hint="eastAsia"/>
          <w:sz w:val="32"/>
          <w:szCs w:val="32"/>
        </w:rPr>
        <w:t>可在</w:t>
      </w:r>
      <w:r>
        <w:rPr>
          <w:rFonts w:ascii="仿宋" w:eastAsia="仿宋" w:hAnsi="仿宋" w:hint="eastAsia"/>
          <w:sz w:val="32"/>
          <w:szCs w:val="32"/>
          <w:lang w:eastAsia="zh-Hans"/>
        </w:rPr>
        <w:t>比赛</w:t>
      </w:r>
      <w:r>
        <w:rPr>
          <w:rFonts w:ascii="仿宋" w:eastAsia="仿宋" w:hAnsi="仿宋" w:hint="eastAsia"/>
          <w:sz w:val="32"/>
          <w:szCs w:val="32"/>
        </w:rPr>
        <w:t>期间</w:t>
      </w:r>
      <w:r>
        <w:rPr>
          <w:rFonts w:ascii="仿宋" w:eastAsia="仿宋" w:hAnsi="仿宋" w:hint="eastAsia"/>
          <w:sz w:val="32"/>
          <w:szCs w:val="32"/>
          <w:lang w:eastAsia="zh-Hans"/>
        </w:rPr>
        <w:t>线下近距离与红圈大所的高级合伙人</w:t>
      </w:r>
      <w:r>
        <w:rPr>
          <w:rFonts w:ascii="仿宋" w:eastAsia="仿宋" w:hAnsi="仿宋"/>
          <w:sz w:val="32"/>
          <w:szCs w:val="32"/>
          <w:lang w:eastAsia="zh-Hans"/>
        </w:rPr>
        <w:t>、</w:t>
      </w:r>
      <w:r>
        <w:rPr>
          <w:rFonts w:ascii="仿宋" w:eastAsia="仿宋" w:hAnsi="仿宋" w:hint="eastAsia"/>
          <w:sz w:val="32"/>
          <w:szCs w:val="32"/>
          <w:lang w:eastAsia="zh-Hans"/>
        </w:rPr>
        <w:t>主任及律界大咖面对面深度交流学习；</w:t>
      </w:r>
    </w:p>
    <w:p w14:paraId="049C2733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2、</w:t>
      </w:r>
      <w:r>
        <w:rPr>
          <w:rFonts w:ascii="仿宋" w:eastAsia="仿宋" w:hAnsi="仿宋" w:hint="eastAsia"/>
          <w:sz w:val="32"/>
          <w:szCs w:val="32"/>
        </w:rPr>
        <w:t>主办方提供</w:t>
      </w:r>
      <w:r>
        <w:rPr>
          <w:rFonts w:ascii="仿宋" w:eastAsia="仿宋" w:hAnsi="仿宋" w:hint="eastAsia"/>
          <w:sz w:val="32"/>
          <w:szCs w:val="32"/>
          <w:lang w:eastAsia="zh-Hans"/>
        </w:rPr>
        <w:t>名次类</w:t>
      </w:r>
      <w:r>
        <w:rPr>
          <w:rFonts w:ascii="仿宋" w:eastAsia="仿宋" w:hAnsi="仿宋"/>
          <w:sz w:val="32"/>
          <w:szCs w:val="32"/>
          <w:lang w:eastAsia="zh-Hans"/>
        </w:rPr>
        <w:t>、</w:t>
      </w:r>
      <w:r>
        <w:rPr>
          <w:rFonts w:ascii="仿宋" w:eastAsia="仿宋" w:hAnsi="仿宋" w:hint="eastAsia"/>
          <w:sz w:val="32"/>
          <w:szCs w:val="32"/>
          <w:lang w:eastAsia="zh-Hans"/>
        </w:rPr>
        <w:t>书状类</w:t>
      </w:r>
      <w:r>
        <w:rPr>
          <w:rFonts w:ascii="仿宋" w:eastAsia="仿宋" w:hAnsi="仿宋"/>
          <w:sz w:val="32"/>
          <w:szCs w:val="32"/>
          <w:lang w:eastAsia="zh-Hans"/>
        </w:rPr>
        <w:t>、</w:t>
      </w:r>
      <w:r>
        <w:rPr>
          <w:rFonts w:ascii="仿宋" w:eastAsia="仿宋" w:hAnsi="仿宋" w:hint="eastAsia"/>
          <w:sz w:val="32"/>
          <w:szCs w:val="32"/>
        </w:rPr>
        <w:t>庭辩类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综合类</w:t>
      </w:r>
      <w:r>
        <w:rPr>
          <w:rFonts w:ascii="仿宋" w:eastAsia="仿宋" w:hAnsi="仿宋" w:hint="eastAsia"/>
          <w:sz w:val="32"/>
          <w:szCs w:val="32"/>
          <w:lang w:eastAsia="zh-Hans"/>
        </w:rPr>
        <w:t>等多种团队及个人奖项及证书；</w:t>
      </w:r>
    </w:p>
    <w:p w14:paraId="75988A1E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3、主办方提供参赛青年学子比赛及游学期间住宿</w:t>
      </w:r>
      <w:r>
        <w:rPr>
          <w:rFonts w:ascii="仿宋" w:eastAsia="仿宋" w:hAnsi="仿宋"/>
          <w:sz w:val="32"/>
          <w:szCs w:val="32"/>
          <w:lang w:eastAsia="zh-Hans"/>
        </w:rPr>
        <w:t>、</w:t>
      </w:r>
      <w:r>
        <w:rPr>
          <w:rFonts w:ascii="仿宋" w:eastAsia="仿宋" w:hAnsi="仿宋" w:hint="eastAsia"/>
          <w:sz w:val="32"/>
          <w:szCs w:val="32"/>
          <w:lang w:eastAsia="zh-Hans"/>
        </w:rPr>
        <w:t>餐饮、茶歇</w:t>
      </w:r>
      <w:r>
        <w:rPr>
          <w:rFonts w:ascii="仿宋" w:eastAsia="仿宋" w:hAnsi="仿宋" w:hint="eastAsia"/>
          <w:sz w:val="32"/>
          <w:szCs w:val="32"/>
        </w:rPr>
        <w:t>、物料包</w:t>
      </w:r>
      <w:r>
        <w:rPr>
          <w:rFonts w:ascii="仿宋" w:eastAsia="仿宋" w:hAnsi="仿宋" w:hint="eastAsia"/>
          <w:sz w:val="32"/>
          <w:szCs w:val="32"/>
          <w:lang w:eastAsia="zh-Hans"/>
        </w:rPr>
        <w:t>；</w:t>
      </w:r>
    </w:p>
    <w:p w14:paraId="77F7A2BF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4、同学之间合作交流，结识来自</w:t>
      </w:r>
      <w:r>
        <w:rPr>
          <w:rFonts w:ascii="仿宋" w:eastAsia="仿宋" w:hAnsi="仿宋" w:hint="eastAsia"/>
          <w:sz w:val="32"/>
          <w:szCs w:val="32"/>
        </w:rPr>
        <w:t>沪港澳</w:t>
      </w:r>
      <w:r>
        <w:rPr>
          <w:rFonts w:ascii="仿宋" w:eastAsia="仿宋" w:hAnsi="仿宋" w:hint="eastAsia"/>
          <w:sz w:val="32"/>
          <w:szCs w:val="32"/>
          <w:lang w:eastAsia="zh-Hans"/>
        </w:rPr>
        <w:t>全国各高校的青</w:t>
      </w:r>
      <w:r>
        <w:rPr>
          <w:rFonts w:ascii="仿宋" w:eastAsia="仿宋" w:hAnsi="仿宋" w:hint="eastAsia"/>
          <w:sz w:val="32"/>
          <w:szCs w:val="32"/>
          <w:lang w:eastAsia="zh-Hans"/>
        </w:rPr>
        <w:lastRenderedPageBreak/>
        <w:t>年伙伴；</w:t>
      </w:r>
    </w:p>
    <w:p w14:paraId="722B7158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5、提供高含金量活动官方赛事参赛证明；</w:t>
      </w:r>
    </w:p>
    <w:p w14:paraId="07A835D5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6、推荐后续法律</w:t>
      </w:r>
      <w:r>
        <w:rPr>
          <w:rFonts w:ascii="仿宋" w:eastAsia="仿宋" w:hAnsi="仿宋" w:hint="eastAsia"/>
          <w:sz w:val="32"/>
          <w:szCs w:val="32"/>
        </w:rPr>
        <w:t>领域</w:t>
      </w:r>
      <w:r>
        <w:rPr>
          <w:rFonts w:ascii="仿宋" w:eastAsia="仿宋" w:hAnsi="仿宋" w:hint="eastAsia"/>
          <w:sz w:val="32"/>
          <w:szCs w:val="32"/>
          <w:lang w:eastAsia="zh-Hans"/>
        </w:rPr>
        <w:t>优质律所实习就业机会。</w:t>
      </w:r>
    </w:p>
    <w:p w14:paraId="5B25DF67" w14:textId="77777777" w:rsidR="00CC0726" w:rsidRDefault="00CC0726" w:rsidP="00CC072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参加要求</w:t>
      </w:r>
    </w:p>
    <w:p w14:paraId="56F86701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1、参赛选手须为内地、香港、澳门高校在读的本科生或硕士、博士研究生</w:t>
      </w:r>
      <w:r>
        <w:rPr>
          <w:rFonts w:ascii="仿宋" w:eastAsia="仿宋" w:hAnsi="仿宋"/>
          <w:sz w:val="32"/>
          <w:szCs w:val="32"/>
          <w:lang w:eastAsia="zh-Hans"/>
        </w:rPr>
        <w:t>、</w:t>
      </w:r>
      <w:r>
        <w:rPr>
          <w:rFonts w:ascii="仿宋" w:eastAsia="仿宋" w:hAnsi="仿宋" w:hint="eastAsia"/>
          <w:sz w:val="32"/>
          <w:szCs w:val="32"/>
          <w:lang w:eastAsia="zh-Hans"/>
        </w:rPr>
        <w:t>留学生。</w:t>
      </w:r>
    </w:p>
    <w:p w14:paraId="1294837B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2、非法学专业的学生，如具有相应的法学知识，也可以参赛。每支参赛队伍应保证其队员具有相应的知识储备以应对竞赛的需要。</w:t>
      </w:r>
    </w:p>
    <w:p w14:paraId="6684D1A9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3、校内选拔赛由院校自行组织和选拔。全国总决赛参赛队伍需要以院校的名义参赛，不能个人组队参赛，一所学校可以有多支队伍参赛。</w:t>
      </w:r>
    </w:p>
    <w:p w14:paraId="106C2148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</w:rPr>
        <w:t>4、本次模拟法庭竞赛语言为英语，书</w:t>
      </w:r>
      <w:proofErr w:type="gramStart"/>
      <w:r>
        <w:rPr>
          <w:rFonts w:ascii="仿宋" w:eastAsia="仿宋" w:hAnsi="仿宋" w:hint="eastAsia"/>
          <w:sz w:val="32"/>
          <w:szCs w:val="32"/>
        </w:rPr>
        <w:t>状采用</w:t>
      </w:r>
      <w:proofErr w:type="gramEnd"/>
      <w:r>
        <w:rPr>
          <w:rFonts w:ascii="仿宋" w:eastAsia="仿宋" w:hAnsi="仿宋" w:hint="eastAsia"/>
          <w:sz w:val="32"/>
          <w:szCs w:val="32"/>
        </w:rPr>
        <w:t>英文，庭辩采用英语，参赛选手</w:t>
      </w:r>
      <w:proofErr w:type="gramStart"/>
      <w:r>
        <w:rPr>
          <w:rFonts w:ascii="仿宋" w:eastAsia="仿宋" w:hAnsi="仿宋" w:hint="eastAsia"/>
          <w:sz w:val="32"/>
          <w:szCs w:val="32"/>
        </w:rPr>
        <w:t>需拥有</w:t>
      </w:r>
      <w:proofErr w:type="gramEnd"/>
      <w:r>
        <w:rPr>
          <w:rFonts w:ascii="仿宋" w:eastAsia="仿宋" w:hAnsi="仿宋" w:hint="eastAsia"/>
          <w:sz w:val="32"/>
          <w:szCs w:val="32"/>
        </w:rPr>
        <w:t>较好的英语书写和口语能力。</w:t>
      </w:r>
    </w:p>
    <w:p w14:paraId="1F457550" w14:textId="77777777" w:rsidR="00CC0726" w:rsidRDefault="00CC0726" w:rsidP="00CC072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如何报名</w:t>
      </w:r>
    </w:p>
    <w:p w14:paraId="46B253B5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各高校统一填写附件报名表</w:t>
      </w:r>
      <w:r>
        <w:rPr>
          <w:rFonts w:ascii="仿宋" w:eastAsia="仿宋" w:hAnsi="仿宋"/>
          <w:sz w:val="32"/>
          <w:szCs w:val="32"/>
          <w:lang w:eastAsia="zh-Hans"/>
        </w:rPr>
        <w:t>，</w:t>
      </w:r>
      <w:r>
        <w:rPr>
          <w:rFonts w:ascii="仿宋" w:eastAsia="仿宋" w:hAnsi="仿宋" w:hint="eastAsia"/>
          <w:sz w:val="32"/>
          <w:szCs w:val="32"/>
          <w:lang w:eastAsia="zh-Hans"/>
        </w:rPr>
        <w:t>添加本活动官方运营人员微信</w:t>
      </w:r>
      <w:r>
        <w:rPr>
          <w:rFonts w:ascii="仿宋" w:eastAsia="仿宋" w:hAnsi="仿宋"/>
          <w:sz w:val="32"/>
          <w:szCs w:val="32"/>
          <w:lang w:eastAsia="zh-Hans"/>
        </w:rPr>
        <w:t>（</w:t>
      </w:r>
      <w:r>
        <w:rPr>
          <w:rFonts w:ascii="仿宋" w:eastAsia="仿宋" w:hAnsi="仿宋" w:hint="eastAsia"/>
          <w:sz w:val="32"/>
          <w:szCs w:val="32"/>
          <w:lang w:eastAsia="zh-Hans"/>
        </w:rPr>
        <w:t>mnftxzs</w:t>
      </w:r>
      <w:r>
        <w:rPr>
          <w:rFonts w:ascii="仿宋" w:eastAsia="仿宋" w:hAnsi="仿宋"/>
          <w:sz w:val="32"/>
          <w:szCs w:val="32"/>
          <w:lang w:eastAsia="zh-Hans"/>
        </w:rPr>
        <w:t>）</w:t>
      </w:r>
      <w:r>
        <w:rPr>
          <w:rFonts w:ascii="仿宋" w:eastAsia="仿宋" w:hAnsi="仿宋" w:hint="eastAsia"/>
          <w:sz w:val="32"/>
          <w:szCs w:val="32"/>
          <w:lang w:eastAsia="zh-Hans"/>
        </w:rPr>
        <w:t>并发送报名表即视为报名成功</w:t>
      </w:r>
      <w:r>
        <w:rPr>
          <w:rFonts w:ascii="仿宋" w:eastAsia="仿宋" w:hAnsi="仿宋"/>
          <w:sz w:val="32"/>
          <w:szCs w:val="32"/>
          <w:lang w:eastAsia="zh-Hans"/>
        </w:rPr>
        <w:t>。</w:t>
      </w:r>
    </w:p>
    <w:p w14:paraId="424211D5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</w:p>
    <w:p w14:paraId="7BB2F25D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</w:p>
    <w:p w14:paraId="1B08DFC2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bookmarkStart w:id="0" w:name="CopyVariablesBookmark"/>
      <w:bookmarkEnd w:id="0"/>
    </w:p>
    <w:p w14:paraId="3E7CE6A0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</w:p>
    <w:p w14:paraId="58A85719" w14:textId="77777777" w:rsidR="00CC0726" w:rsidRDefault="00CC0726" w:rsidP="00CC0726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>
        <w:rPr>
          <w:rFonts w:ascii="仿宋" w:eastAsia="仿宋" w:hAnsi="仿宋" w:hint="eastAsia"/>
          <w:szCs w:val="21"/>
        </w:rPr>
        <w:t>比赛最终解释权归组委会所有，最终安排以主委会通知为准</w:t>
      </w:r>
    </w:p>
    <w:p w14:paraId="2BF5AF94" w14:textId="77777777" w:rsidR="003176F0" w:rsidRDefault="003176F0"/>
    <w:sectPr w:rsidR="0031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183C7"/>
    <w:multiLevelType w:val="singleLevel"/>
    <w:tmpl w:val="61B183C7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61B55A47"/>
    <w:multiLevelType w:val="singleLevel"/>
    <w:tmpl w:val="61B55A4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1MzY5YjI4OTk5NWFmMGRhZDViZDhhMjVjYTY2NzcifQ=="/>
  </w:docVars>
  <w:rsids>
    <w:rsidRoot w:val="00CC0726"/>
    <w:rsid w:val="000235F4"/>
    <w:rsid w:val="003176F0"/>
    <w:rsid w:val="005B218A"/>
    <w:rsid w:val="009A6DD8"/>
    <w:rsid w:val="00C5620B"/>
    <w:rsid w:val="00CC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129E"/>
  <w15:chartTrackingRefBased/>
  <w15:docId w15:val="{128EB60E-5818-4751-8E73-3DBF1E92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7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Michael</dc:creator>
  <cp:keywords/>
  <dc:description/>
  <cp:lastModifiedBy>Chang Michael</cp:lastModifiedBy>
  <cp:revision>2</cp:revision>
  <dcterms:created xsi:type="dcterms:W3CDTF">2023-03-27T07:25:00Z</dcterms:created>
  <dcterms:modified xsi:type="dcterms:W3CDTF">2023-03-27T07:28:00Z</dcterms:modified>
</cp:coreProperties>
</file>