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lang w:val="en-US" w:eastAsia="zh-CN"/>
        </w:rPr>
        <w:drawing>
          <wp:inline distT="0" distB="0" distL="0" distR="0">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1">
                      <a:extLst>
                        <a:ext uri="{28A0092B-C50C-407E-A947-70E740481C1C}">
                          <a14:useLocalDpi xmlns:a14="http://schemas.microsoft.com/office/drawing/2010/main" val="0"/>
                        </a:ext>
                      </a:extLst>
                    </a:blip>
                    <a:srcRect l="12876" t="21702" r="12876" b="21702"/>
                    <a:stretch>
                      <a:fillRect/>
                    </a:stretch>
                  </pic:blipFill>
                  <pic:spPr>
                    <a:xfrm>
                      <a:off x="0" y="0"/>
                      <a:ext cx="1619885" cy="619125"/>
                    </a:xfrm>
                    <a:prstGeom prst="rect">
                      <a:avLst/>
                    </a:prstGeom>
                    <a:ln>
                      <a:noFill/>
                    </a:ln>
                  </pic:spPr>
                </pic:pic>
              </a:graphicData>
            </a:graphic>
          </wp:inline>
        </w:drawing>
      </w:r>
    </w:p>
    <w:p>
      <w:pPr>
        <w:jc w:val="center"/>
        <w:rPr>
          <w:b/>
          <w:szCs w:val="22"/>
          <w:u w:val="single"/>
        </w:rPr>
      </w:pPr>
      <w:r>
        <w:rPr>
          <w:b/>
          <w:szCs w:val="22"/>
          <w:u w:val="single"/>
        </w:rPr>
        <w:t>POST DESCRIPTION</w:t>
      </w:r>
    </w:p>
    <w:p>
      <w:pPr>
        <w:jc w:val="center"/>
        <w:rPr>
          <w:b/>
          <w:szCs w:val="22"/>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30"/>
        <w:gridCol w:w="580"/>
        <w:gridCol w:w="4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2" w:type="dxa"/>
            <w:gridSpan w:val="3"/>
            <w:shd w:val="clear" w:color="auto" w:fill="C0C0C0"/>
            <w:vAlign w:val="center"/>
          </w:tcPr>
          <w:p>
            <w:pPr>
              <w:pStyle w:val="2"/>
            </w:pPr>
            <w:r>
              <w:t>I. Position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30" w:type="dxa"/>
            <w:shd w:val="clear" w:color="auto" w:fill="auto"/>
          </w:tcPr>
          <w:p>
            <w:pPr>
              <w:pStyle w:val="12"/>
              <w:jc w:val="left"/>
              <w:rPr>
                <w:szCs w:val="22"/>
              </w:rPr>
            </w:pPr>
            <w:r>
              <w:rPr>
                <w:szCs w:val="22"/>
              </w:rPr>
              <w:t>Position title</w:t>
            </w:r>
          </w:p>
        </w:tc>
        <w:tc>
          <w:tcPr>
            <w:tcW w:w="4872" w:type="dxa"/>
            <w:gridSpan w:val="2"/>
            <w:shd w:val="clear" w:color="auto" w:fill="auto"/>
          </w:tcPr>
          <w:p>
            <w:pPr>
              <w:pStyle w:val="12"/>
              <w:jc w:val="left"/>
              <w:rPr>
                <w:color w:val="1F497D" w:themeColor="text2"/>
                <w:szCs w:val="22"/>
                <w14:textFill>
                  <w14:solidFill>
                    <w14:schemeClr w14:val="tx2"/>
                  </w14:solidFill>
                </w14:textFill>
              </w:rPr>
            </w:pPr>
            <w:bookmarkStart w:id="0" w:name="_GoBack"/>
            <w:bookmarkEnd w:id="0"/>
            <w:r>
              <w:rPr>
                <w:color w:val="000000" w:themeColor="text1"/>
                <w:szCs w:val="22"/>
                <w14:textFill>
                  <w14:solidFill>
                    <w14:schemeClr w14:val="tx1"/>
                  </w14:solidFill>
                </w14:textFill>
              </w:rPr>
              <w:t xml:space="preserve">Intern – </w:t>
            </w:r>
            <w:r>
              <w:rPr>
                <w:szCs w:val="22"/>
              </w:rPr>
              <w:t>Danwadaag Durable Solutions Consortium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30" w:type="dxa"/>
            <w:shd w:val="clear" w:color="auto" w:fill="auto"/>
          </w:tcPr>
          <w:p>
            <w:pPr>
              <w:pStyle w:val="12"/>
              <w:jc w:val="left"/>
              <w:rPr>
                <w:szCs w:val="22"/>
              </w:rPr>
            </w:pPr>
            <w:r>
              <w:rPr>
                <w:szCs w:val="22"/>
              </w:rPr>
              <w:t>Duty station</w:t>
            </w:r>
          </w:p>
        </w:tc>
        <w:tc>
          <w:tcPr>
            <w:tcW w:w="4872" w:type="dxa"/>
            <w:gridSpan w:val="2"/>
            <w:shd w:val="clear" w:color="auto" w:fill="auto"/>
          </w:tcPr>
          <w:p>
            <w:pPr>
              <w:pStyle w:val="12"/>
              <w:jc w:val="left"/>
              <w:rPr>
                <w:szCs w:val="22"/>
              </w:rPr>
            </w:pPr>
            <w:r>
              <w:rPr>
                <w:szCs w:val="22"/>
              </w:rPr>
              <w:t>Nairobi, Kenya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30" w:type="dxa"/>
            <w:shd w:val="clear" w:color="auto" w:fill="auto"/>
          </w:tcPr>
          <w:p>
            <w:pPr>
              <w:pStyle w:val="12"/>
              <w:jc w:val="left"/>
              <w:rPr>
                <w:szCs w:val="22"/>
              </w:rPr>
            </w:pPr>
            <w:r>
              <w:rPr>
                <w:szCs w:val="22"/>
              </w:rPr>
              <w:t>Organizational unit</w:t>
            </w:r>
          </w:p>
        </w:tc>
        <w:tc>
          <w:tcPr>
            <w:tcW w:w="4872" w:type="dxa"/>
            <w:gridSpan w:val="2"/>
            <w:shd w:val="clear" w:color="auto" w:fill="auto"/>
          </w:tcPr>
          <w:p>
            <w:pPr>
              <w:pStyle w:val="12"/>
              <w:jc w:val="left"/>
              <w:rPr>
                <w:szCs w:val="22"/>
              </w:rPr>
            </w:pPr>
            <w:r>
              <w:rPr>
                <w:szCs w:val="22"/>
              </w:rPr>
              <w:t>Emergency and Post Crisis Unit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30" w:type="dxa"/>
            <w:shd w:val="clear" w:color="auto" w:fill="auto"/>
          </w:tcPr>
          <w:p>
            <w:pPr>
              <w:pStyle w:val="12"/>
              <w:jc w:val="left"/>
              <w:rPr>
                <w:szCs w:val="22"/>
              </w:rPr>
            </w:pPr>
            <w:r>
              <w:rPr>
                <w:szCs w:val="22"/>
              </w:rPr>
              <w:t>Is this a Regional, HQ, MAC, PAC, Liaison Office or Country Office based position?</w:t>
            </w:r>
          </w:p>
        </w:tc>
        <w:tc>
          <w:tcPr>
            <w:tcW w:w="4872" w:type="dxa"/>
            <w:gridSpan w:val="2"/>
            <w:shd w:val="clear" w:color="auto" w:fill="auto"/>
          </w:tcPr>
          <w:p>
            <w:pPr>
              <w:pStyle w:val="12"/>
              <w:jc w:val="left"/>
              <w:rPr>
                <w:color w:val="1F497D" w:themeColor="text2"/>
                <w:szCs w:val="22"/>
                <w14:textFill>
                  <w14:solidFill>
                    <w14:schemeClr w14:val="tx2"/>
                  </w14:solidFill>
                </w14:textFill>
              </w:rPr>
            </w:pPr>
            <w:r>
              <w:rPr>
                <w:szCs w:val="22"/>
              </w:rPr>
              <w:t>Country Office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30" w:type="dxa"/>
            <w:shd w:val="clear" w:color="auto" w:fill="auto"/>
          </w:tcPr>
          <w:p>
            <w:pPr>
              <w:pStyle w:val="12"/>
              <w:rPr>
                <w:szCs w:val="22"/>
              </w:rPr>
            </w:pPr>
            <w:r>
              <w:rPr>
                <w:szCs w:val="22"/>
              </w:rPr>
              <w:t xml:space="preserve">Reports directly to </w:t>
            </w:r>
          </w:p>
        </w:tc>
        <w:tc>
          <w:tcPr>
            <w:tcW w:w="4872" w:type="dxa"/>
            <w:gridSpan w:val="2"/>
            <w:shd w:val="clear" w:color="auto" w:fill="auto"/>
          </w:tcPr>
          <w:p>
            <w:pPr>
              <w:pStyle w:val="12"/>
              <w:rPr>
                <w:szCs w:val="22"/>
              </w:rPr>
            </w:pPr>
            <w:r>
              <w:rPr>
                <w:szCs w:val="22"/>
              </w:rPr>
              <w:t>Durable Solutions Consortium Coordinator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2" w:type="dxa"/>
            <w:gridSpan w:val="3"/>
            <w:shd w:val="clear" w:color="auto" w:fill="C0C0C0"/>
            <w:vAlign w:val="center"/>
          </w:tcPr>
          <w:p>
            <w:pPr>
              <w:pStyle w:val="2"/>
              <w:jc w:val="left"/>
            </w:pPr>
            <w:r>
              <w:t>II. Organizational Context and Scope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8302" w:type="dxa"/>
            <w:gridSpan w:val="3"/>
            <w:shd w:val="clear" w:color="auto" w:fill="auto"/>
            <w:tcMar>
              <w:top w:w="142" w:type="dxa"/>
              <w:bottom w:w="142" w:type="dxa"/>
            </w:tcMar>
          </w:tcPr>
          <w:p>
            <w:pPr>
              <w:rPr>
                <w:b/>
                <w:szCs w:val="22"/>
                <w:u w:val="single"/>
              </w:rPr>
            </w:pPr>
            <w:r>
              <w:rPr>
                <w:b/>
                <w:szCs w:val="22"/>
                <w:u w:val="single"/>
              </w:rPr>
              <w:t>Background Information</w:t>
            </w:r>
          </w:p>
          <w:p>
            <w:pPr>
              <w:rPr>
                <w:bCs/>
                <w:szCs w:val="22"/>
              </w:rPr>
            </w:pPr>
            <w:r>
              <w:rPr>
                <w:bCs/>
                <w:szCs w:val="22"/>
              </w:rPr>
              <w:t>The IOM Internship Programme provides candidates with the opportunity to learn about IOM’s activities, to gain initial work experience, and/or gain knowledge on migration. Under the Emergency and Post Crisis unit (EPC), IOM leads the Danwadaag Durable Solutions Consortium, an area-based, government-lead and community-driven consortium, aiming at enhancing progress towards durable solutions and (re)integration for targeted displacement affected communities (DAC). It focuses on long-term solutions to displacement by increasing the government’s capacity to effectively lead durable solutions processes, increasing DAC’s self-reliance through better access to sustainable basic services, land tenure security, and livelihoods opportunities, and connecting these durable solutions to urban development processes.</w:t>
            </w:r>
          </w:p>
          <w:p>
            <w:pPr>
              <w:rPr>
                <w:b/>
                <w:color w:val="E46C0A" w:themeColor="accent6" w:themeShade="BF"/>
                <w:szCs w:val="22"/>
                <w:u w:val="single"/>
              </w:rPr>
            </w:pPr>
            <w:r>
              <w:rPr>
                <w:b/>
                <w:szCs w:val="22"/>
                <w:u w:val="single"/>
              </w:rPr>
              <w:t>Supervision</w:t>
            </w:r>
          </w:p>
          <w:p>
            <w:pPr>
              <w:rPr>
                <w:i/>
                <w:iCs/>
                <w:color w:val="FF0000"/>
              </w:rPr>
            </w:pPr>
            <w:r>
              <w:rPr>
                <w:bCs/>
                <w:szCs w:val="22"/>
              </w:rPr>
              <w:t>The successful candidate will work under the overall guidance of the EPC Coordinator and the direct supervision of the Danwadaag Durable Solutions Consortium Coordinator, and in cooperation with other colleagues from the Consortium Leadership Team (CLT). The successful candidate will assist in supporting and contributing to CLT activities with regards to Project Development, Reporting, Communications, and Knowledge Management. S/he will pursue the following duties: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2" w:type="dxa"/>
            <w:gridSpan w:val="3"/>
            <w:shd w:val="clear" w:color="auto" w:fill="C0C0C0"/>
            <w:vAlign w:val="center"/>
          </w:tcPr>
          <w:p>
            <w:pPr>
              <w:pStyle w:val="2"/>
            </w:pPr>
            <w:r>
              <w:t>III. Responsibilities and Accountabilities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8302" w:type="dxa"/>
            <w:gridSpan w:val="3"/>
            <w:tcBorders>
              <w:bottom w:val="single" w:color="auto" w:sz="4" w:space="0"/>
            </w:tcBorders>
            <w:shd w:val="clear" w:color="auto" w:fill="auto"/>
          </w:tcPr>
          <w:p>
            <w:pPr>
              <w:pStyle w:val="30"/>
              <w:jc w:val="both"/>
              <w:rPr>
                <w:bCs/>
                <w:color w:val="auto"/>
                <w:sz w:val="22"/>
                <w:szCs w:val="22"/>
                <w:lang w:val="en-GB" w:eastAsia="en-GB"/>
              </w:rPr>
            </w:pPr>
          </w:p>
          <w:p>
            <w:pPr>
              <w:pStyle w:val="21"/>
              <w:numPr>
                <w:ilvl w:val="0"/>
                <w:numId w:val="2"/>
              </w:numPr>
              <w:spacing w:before="0"/>
              <w:rPr>
                <w:bCs/>
                <w:color w:val="auto"/>
                <w:szCs w:val="22"/>
                <w:lang w:val="en-GB" w:eastAsia="en-GB"/>
              </w:rPr>
            </w:pPr>
            <w:r>
              <w:rPr>
                <w:bCs/>
                <w:color w:val="auto"/>
                <w:szCs w:val="22"/>
                <w:lang w:val="en-GB" w:eastAsia="en-GB"/>
              </w:rPr>
              <w:t>Work with the Danwadaag CLT on various activities to support respective programme objectives.</w:t>
            </w:r>
          </w:p>
          <w:p>
            <w:pPr>
              <w:pStyle w:val="21"/>
              <w:numPr>
                <w:ilvl w:val="0"/>
                <w:numId w:val="2"/>
              </w:numPr>
              <w:spacing w:before="0"/>
              <w:rPr>
                <w:bCs/>
                <w:color w:val="auto"/>
                <w:szCs w:val="22"/>
                <w:lang w:val="en-GB" w:eastAsia="en-GB"/>
              </w:rPr>
            </w:pPr>
            <w:r>
              <w:rPr>
                <w:bCs/>
                <w:color w:val="auto"/>
                <w:szCs w:val="22"/>
                <w:lang w:val="en-GB" w:eastAsia="en-GB"/>
              </w:rPr>
              <w:t>Carry out preliminary research on relevant assigned topics to support the CLT and EPC teams.</w:t>
            </w:r>
          </w:p>
          <w:p>
            <w:pPr>
              <w:pStyle w:val="21"/>
              <w:numPr>
                <w:ilvl w:val="0"/>
                <w:numId w:val="2"/>
              </w:numPr>
              <w:spacing w:before="0"/>
              <w:rPr>
                <w:bCs/>
                <w:color w:val="auto"/>
                <w:szCs w:val="22"/>
                <w:lang w:val="en-GB" w:eastAsia="en-GB"/>
              </w:rPr>
            </w:pPr>
            <w:r>
              <w:rPr>
                <w:bCs/>
                <w:color w:val="auto"/>
                <w:szCs w:val="22"/>
                <w:lang w:val="en-GB" w:eastAsia="en-GB"/>
              </w:rPr>
              <w:t xml:space="preserve">Compile general background information from various sources and provide inputs upon instruction to support managers. </w:t>
            </w:r>
          </w:p>
          <w:p>
            <w:pPr>
              <w:pStyle w:val="21"/>
              <w:numPr>
                <w:ilvl w:val="0"/>
                <w:numId w:val="2"/>
              </w:numPr>
              <w:spacing w:before="0"/>
              <w:rPr>
                <w:bCs/>
                <w:color w:val="auto"/>
                <w:szCs w:val="22"/>
                <w:lang w:val="en-GB" w:eastAsia="en-GB"/>
              </w:rPr>
            </w:pPr>
            <w:r>
              <w:rPr>
                <w:bCs/>
                <w:color w:val="auto"/>
                <w:szCs w:val="22"/>
                <w:lang w:val="en-GB" w:eastAsia="en-GB"/>
              </w:rPr>
              <w:t xml:space="preserve"> Assist manager in preliminary editing, review, and consolidation of donor reports from programme units.</w:t>
            </w:r>
          </w:p>
          <w:p>
            <w:pPr>
              <w:pStyle w:val="21"/>
              <w:numPr>
                <w:ilvl w:val="0"/>
                <w:numId w:val="2"/>
              </w:numPr>
              <w:spacing w:before="0"/>
              <w:rPr>
                <w:bCs/>
                <w:color w:val="auto"/>
                <w:szCs w:val="22"/>
                <w:lang w:val="en-GB" w:eastAsia="en-GB"/>
              </w:rPr>
            </w:pPr>
            <w:r>
              <w:rPr>
                <w:bCs/>
                <w:color w:val="auto"/>
                <w:szCs w:val="22"/>
                <w:lang w:val="en-GB" w:eastAsia="en-GB"/>
              </w:rPr>
              <w:t xml:space="preserve">Assist in collecting donor information, documentation, and tracking of liaison activities with potential donors and attending relevant meetings as an observer. </w:t>
            </w:r>
          </w:p>
          <w:p>
            <w:pPr>
              <w:pStyle w:val="21"/>
              <w:numPr>
                <w:ilvl w:val="0"/>
                <w:numId w:val="2"/>
              </w:numPr>
              <w:spacing w:before="0"/>
              <w:rPr>
                <w:bCs/>
                <w:color w:val="auto"/>
                <w:szCs w:val="22"/>
                <w:lang w:val="en-GB" w:eastAsia="en-GB"/>
              </w:rPr>
            </w:pPr>
            <w:r>
              <w:rPr>
                <w:bCs/>
                <w:color w:val="auto"/>
                <w:szCs w:val="22"/>
                <w:lang w:val="en-GB" w:eastAsia="en-GB"/>
              </w:rPr>
              <w:t>Assist with day-to-day Monitoring and Evaluation (M&amp;E) and administrative tasks for the CLT and EPC units by applying data collection methods and maintaining adequate documentation and records of project activities, data, and reports.</w:t>
            </w:r>
          </w:p>
          <w:p>
            <w:pPr>
              <w:pStyle w:val="21"/>
              <w:numPr>
                <w:ilvl w:val="0"/>
                <w:numId w:val="2"/>
              </w:numPr>
              <w:spacing w:before="0"/>
              <w:rPr>
                <w:bCs/>
                <w:color w:val="auto"/>
                <w:szCs w:val="22"/>
                <w:lang w:val="en-GB" w:eastAsia="en-GB"/>
              </w:rPr>
            </w:pPr>
            <w:r>
              <w:rPr>
                <w:bCs/>
                <w:color w:val="auto"/>
                <w:szCs w:val="22"/>
                <w:lang w:val="en-GB" w:eastAsia="en-GB"/>
              </w:rPr>
              <w:t>Assist with the preparation and execution of internal and external meetings with donor, partners, and government (preparing the agenda, taking minutes, collecting action points etc.)</w:t>
            </w:r>
          </w:p>
          <w:p>
            <w:pPr>
              <w:pStyle w:val="21"/>
              <w:numPr>
                <w:ilvl w:val="0"/>
                <w:numId w:val="2"/>
              </w:numPr>
              <w:spacing w:before="0"/>
              <w:rPr>
                <w:bCs/>
                <w:color w:val="auto"/>
                <w:szCs w:val="22"/>
                <w:lang w:val="en-GB" w:eastAsia="en-GB"/>
              </w:rPr>
            </w:pPr>
            <w:r>
              <w:rPr>
                <w:bCs/>
                <w:color w:val="auto"/>
                <w:szCs w:val="22"/>
                <w:lang w:val="en-GB" w:eastAsia="en-GB"/>
              </w:rPr>
              <w:t>Support the knowledge management of the CLT and EPC units by maintaining and updating project matrix and maintaining institutional memories or other documentation and information management systems.</w:t>
            </w:r>
          </w:p>
          <w:p>
            <w:pPr>
              <w:pStyle w:val="21"/>
              <w:numPr>
                <w:ilvl w:val="0"/>
                <w:numId w:val="2"/>
              </w:numPr>
              <w:spacing w:before="0"/>
              <w:rPr>
                <w:bCs/>
                <w:color w:val="auto"/>
                <w:szCs w:val="22"/>
                <w:lang w:val="en-GB" w:eastAsia="en-GB"/>
              </w:rPr>
            </w:pPr>
            <w:r>
              <w:rPr>
                <w:bCs/>
                <w:color w:val="auto"/>
                <w:szCs w:val="22"/>
                <w:lang w:val="en-GB" w:eastAsia="en-GB"/>
              </w:rPr>
              <w:t>Support CLT and EPC communication strategies and contribute to communications/visibility related activities for the Mission in close coordination with and guidance from the Communications Officer and RO/HQ communications team.</w:t>
            </w:r>
          </w:p>
          <w:p>
            <w:pPr>
              <w:pStyle w:val="21"/>
              <w:numPr>
                <w:ilvl w:val="0"/>
                <w:numId w:val="2"/>
              </w:numPr>
              <w:spacing w:before="0"/>
              <w:rPr>
                <w:bCs/>
                <w:color w:val="auto"/>
                <w:szCs w:val="22"/>
                <w:lang w:val="en-GB" w:eastAsia="en-GB"/>
              </w:rPr>
            </w:pPr>
            <w:r>
              <w:rPr>
                <w:bCs/>
                <w:color w:val="auto"/>
                <w:szCs w:val="22"/>
                <w:lang w:val="en-GB" w:eastAsia="en-GB"/>
              </w:rPr>
              <w:t>Compile information required to assist unit in producing high-quality unit updates, sitreps, external reports, factsheets, case studies, briefs, and success stories</w:t>
            </w:r>
          </w:p>
          <w:p>
            <w:pPr>
              <w:pStyle w:val="21"/>
              <w:numPr>
                <w:ilvl w:val="0"/>
                <w:numId w:val="2"/>
              </w:numPr>
              <w:spacing w:before="0"/>
              <w:rPr>
                <w:bCs/>
                <w:color w:val="auto"/>
                <w:szCs w:val="22"/>
                <w:lang w:val="en-GB" w:eastAsia="en-GB"/>
              </w:rPr>
            </w:pPr>
            <w:r>
              <w:rPr>
                <w:bCs/>
                <w:color w:val="auto"/>
                <w:szCs w:val="22"/>
                <w:lang w:val="en-GB" w:eastAsia="en-GB"/>
              </w:rPr>
              <w:t xml:space="preserve"> Perform any other duties as may be assigned.</w:t>
            </w:r>
          </w:p>
          <w:p>
            <w:pPr>
              <w:rPr>
                <w:b/>
                <w:szCs w:val="22"/>
                <w:u w:val="single"/>
              </w:rPr>
            </w:pPr>
            <w:r>
              <w:rPr>
                <w:bCs/>
                <w:szCs w:val="22"/>
              </w:rPr>
              <w:br w:type="textWrapping"/>
            </w:r>
            <w:r>
              <w:rPr>
                <w:b/>
                <w:szCs w:val="22"/>
                <w:u w:val="single"/>
              </w:rPr>
              <w:t>Training Components and Learning Elements</w:t>
            </w:r>
          </w:p>
          <w:p>
            <w:pPr>
              <w:autoSpaceDE/>
              <w:autoSpaceDN/>
              <w:adjustRightInd/>
              <w:spacing w:before="100" w:beforeAutospacing="1"/>
              <w:rPr>
                <w:rFonts w:ascii="Segoe UI" w:hAnsi="Segoe UI" w:cs="Segoe UI"/>
                <w:sz w:val="21"/>
                <w:szCs w:val="21"/>
              </w:rPr>
            </w:pPr>
            <w:r>
              <w:rPr>
                <w:szCs w:val="22"/>
              </w:rPr>
              <w:t xml:space="preserve">It is expected that the selected intern will: </w:t>
            </w:r>
          </w:p>
          <w:p>
            <w:pPr>
              <w:numPr>
                <w:ilvl w:val="0"/>
                <w:numId w:val="3"/>
              </w:numPr>
              <w:autoSpaceDE/>
              <w:autoSpaceDN/>
              <w:adjustRightInd/>
              <w:spacing w:before="100" w:beforeAutospacing="1" w:after="100" w:afterAutospacing="1"/>
              <w:ind w:right="390"/>
              <w:rPr>
                <w:rFonts w:ascii="Segoe UI" w:hAnsi="Segoe UI" w:cs="Segoe UI"/>
                <w:sz w:val="21"/>
                <w:szCs w:val="21"/>
              </w:rPr>
            </w:pPr>
            <w:r>
              <w:rPr>
                <w:szCs w:val="22"/>
                <w:lang w:val="en-US"/>
              </w:rPr>
              <w:t>Be exposed to the activities of IOM in the duty station</w:t>
            </w:r>
            <w:r>
              <w:rPr>
                <w:rFonts w:ascii="Segoe UI" w:hAnsi="Segoe UI" w:cs="Segoe UI"/>
                <w:sz w:val="21"/>
                <w:szCs w:val="21"/>
              </w:rPr>
              <w:t xml:space="preserve"> </w:t>
            </w:r>
          </w:p>
          <w:p>
            <w:pPr>
              <w:numPr>
                <w:ilvl w:val="0"/>
                <w:numId w:val="3"/>
              </w:numPr>
              <w:autoSpaceDE/>
              <w:autoSpaceDN/>
              <w:adjustRightInd/>
              <w:spacing w:before="100" w:beforeAutospacing="1" w:after="100" w:afterAutospacing="1"/>
              <w:ind w:right="390"/>
              <w:rPr>
                <w:rFonts w:ascii="Segoe UI" w:hAnsi="Segoe UI" w:cs="Segoe UI"/>
                <w:sz w:val="21"/>
                <w:szCs w:val="21"/>
              </w:rPr>
            </w:pPr>
            <w:r>
              <w:rPr>
                <w:szCs w:val="22"/>
                <w:lang w:val="en-US"/>
              </w:rPr>
              <w:t>Gain understanding about the IOM and the UN System and its processes</w:t>
            </w:r>
            <w:r>
              <w:rPr>
                <w:rFonts w:ascii="Segoe UI" w:hAnsi="Segoe UI" w:cs="Segoe UI"/>
                <w:sz w:val="21"/>
                <w:szCs w:val="21"/>
              </w:rPr>
              <w:t xml:space="preserve"> </w:t>
            </w:r>
          </w:p>
          <w:p>
            <w:pPr>
              <w:pStyle w:val="21"/>
              <w:numPr>
                <w:ilvl w:val="0"/>
                <w:numId w:val="3"/>
              </w:numPr>
              <w:spacing w:before="100" w:beforeAutospacing="1" w:after="225" w:line="210" w:lineRule="atLeast"/>
              <w:ind w:right="390"/>
              <w:contextualSpacing/>
              <w:rPr>
                <w:rFonts w:ascii="Segoe UI" w:hAnsi="Segoe UI" w:cs="Segoe UI"/>
                <w:sz w:val="21"/>
                <w:szCs w:val="21"/>
              </w:rPr>
            </w:pPr>
            <w:r>
              <w:rPr>
                <w:szCs w:val="22"/>
              </w:rPr>
              <w:t>Learn technical skills described in this Post Description</w:t>
            </w:r>
          </w:p>
          <w:p>
            <w:pPr>
              <w:pStyle w:val="21"/>
              <w:numPr>
                <w:ilvl w:val="0"/>
                <w:numId w:val="3"/>
              </w:numPr>
              <w:spacing w:before="100" w:beforeAutospacing="1" w:after="225" w:line="210" w:lineRule="atLeast"/>
              <w:ind w:right="390"/>
              <w:contextualSpacing/>
              <w:rPr>
                <w:rFonts w:ascii="Segoe UI" w:hAnsi="Segoe UI" w:cs="Segoe UI"/>
                <w:sz w:val="21"/>
                <w:szCs w:val="21"/>
              </w:rPr>
            </w:pPr>
            <w:r>
              <w:rPr>
                <w:szCs w:val="22"/>
              </w:rPr>
              <w:t>Be able to prove their dedication, skills and capacity to work in an international setting as part of a diverse and international team.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302" w:type="dxa"/>
            <w:gridSpan w:val="3"/>
            <w:tcBorders>
              <w:bottom w:val="single" w:color="auto" w:sz="4" w:space="0"/>
            </w:tcBorders>
            <w:shd w:val="clear" w:color="auto" w:fill="C0C0C0"/>
            <w:vAlign w:val="center"/>
          </w:tcPr>
          <w:p>
            <w:pPr>
              <w:pStyle w:val="2"/>
            </w:pPr>
            <w:r>
              <w:t>IV. Required Qualifications and Experience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8302" w:type="dxa"/>
            <w:gridSpan w:val="3"/>
            <w:shd w:val="clear" w:color="auto" w:fill="D9D9D9"/>
            <w:vAlign w:val="center"/>
          </w:tcPr>
          <w:p>
            <w:pPr>
              <w:pStyle w:val="2"/>
              <w:rPr>
                <w:b w:val="0"/>
              </w:rPr>
            </w:pPr>
            <w:r>
              <w:rPr>
                <w:szCs w:val="22"/>
                <w:lang w:eastAsia="en-US"/>
              </w:rPr>
              <w:t>Education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bottom w:val="single" w:color="auto" w:sz="4" w:space="0"/>
            </w:tcBorders>
            <w:shd w:val="clear" w:color="auto" w:fill="auto"/>
          </w:tcPr>
          <w:tbl>
            <w:tblPr>
              <w:tblStyle w:val="1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0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0" w:type="auto"/>
                </w:tcPr>
                <w:p>
                  <w:pPr>
                    <w:spacing w:after="0"/>
                    <w:textAlignment w:val="baseline"/>
                    <w:rPr>
                      <w:color w:val="E46C0A" w:themeColor="accent6" w:themeShade="BF"/>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0" w:type="auto"/>
                </w:tcPr>
                <w:p>
                  <w:pPr>
                    <w:pStyle w:val="21"/>
                    <w:numPr>
                      <w:ilvl w:val="0"/>
                      <w:numId w:val="4"/>
                    </w:numPr>
                    <w:spacing w:after="0"/>
                    <w:jc w:val="left"/>
                    <w:rPr>
                      <w:bCs/>
                      <w:szCs w:val="22"/>
                    </w:rPr>
                  </w:pPr>
                  <w:r>
                    <w:rPr>
                      <w:bCs/>
                      <w:szCs w:val="22"/>
                    </w:rPr>
                    <w:t>Enrolled in a university degree or master’s degree in Political or Social Science, Business Administration, International Relations, Law or a related field from an accredited academic institution.</w:t>
                  </w:r>
                </w:p>
                <w:p>
                  <w:pPr>
                    <w:pStyle w:val="21"/>
                    <w:numPr>
                      <w:ilvl w:val="0"/>
                      <w:numId w:val="4"/>
                    </w:numPr>
                    <w:rPr>
                      <w:color w:val="E46C0A" w:themeColor="accent6" w:themeShade="BF"/>
                    </w:rPr>
                  </w:pPr>
                  <w:r>
                    <w:rPr>
                      <w:bCs/>
                      <w:szCs w:val="22"/>
                    </w:rPr>
                    <w:br w:type="textWrapping"/>
                  </w:r>
                  <w:r>
                    <w:rPr>
                      <w:bCs/>
                      <w:szCs w:val="22"/>
                    </w:rPr>
                    <w:t>University degree or master’s degree as defined above from an accredited academic institution.</w:t>
                  </w:r>
                </w:p>
              </w:tc>
            </w:tr>
          </w:tbl>
          <w:p>
            <w:pPr>
              <w:autoSpaceDE/>
              <w:autoSpaceDN/>
              <w:adjustRightInd/>
              <w:spacing w:after="0"/>
              <w:rPr>
                <w:color w:val="FF0000"/>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302" w:type="dxa"/>
            <w:gridSpan w:val="3"/>
            <w:shd w:val="clear" w:color="auto" w:fill="D9D9D9"/>
            <w:vAlign w:val="center"/>
          </w:tcPr>
          <w:p>
            <w:pPr>
              <w:pStyle w:val="2"/>
              <w:rPr>
                <w:b w:val="0"/>
                <w:lang w:val="en-US" w:eastAsia="en-US"/>
              </w:rPr>
            </w:pPr>
            <w:r>
              <w:rPr>
                <w:szCs w:val="22"/>
                <w:lang w:eastAsia="en-US"/>
              </w:rPr>
              <w:t xml:space="preserve">Experience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shd w:val="clear" w:color="auto" w:fill="auto"/>
          </w:tcPr>
          <w:p>
            <w:pPr>
              <w:pStyle w:val="21"/>
              <w:numPr>
                <w:ilvl w:val="0"/>
                <w:numId w:val="5"/>
              </w:numPr>
              <w:spacing w:before="0" w:after="0"/>
              <w:jc w:val="left"/>
              <w:rPr>
                <w:bCs/>
                <w:szCs w:val="22"/>
              </w:rPr>
            </w:pPr>
            <w:r>
              <w:rPr>
                <w:bCs/>
                <w:szCs w:val="22"/>
              </w:rPr>
              <w:t>Experience in Project Development and Reporting</w:t>
            </w:r>
          </w:p>
          <w:p>
            <w:pPr>
              <w:pStyle w:val="21"/>
              <w:numPr>
                <w:ilvl w:val="0"/>
                <w:numId w:val="5"/>
              </w:numPr>
              <w:spacing w:before="0" w:after="0"/>
              <w:jc w:val="left"/>
              <w:rPr>
                <w:bCs/>
                <w:szCs w:val="22"/>
              </w:rPr>
            </w:pPr>
            <w:r>
              <w:rPr>
                <w:bCs/>
                <w:szCs w:val="22"/>
              </w:rPr>
              <w:t>Experience in writing and editing information materials and reports</w:t>
            </w:r>
          </w:p>
          <w:p>
            <w:pPr>
              <w:pStyle w:val="21"/>
              <w:numPr>
                <w:ilvl w:val="0"/>
                <w:numId w:val="0"/>
              </w:numPr>
              <w:spacing w:before="0" w:after="0"/>
              <w:ind w:left="720"/>
              <w:jc w:val="left"/>
              <w:rPr>
                <w:bCs/>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302" w:type="dxa"/>
            <w:gridSpan w:val="3"/>
            <w:shd w:val="clear" w:color="auto" w:fill="D9D9D9"/>
            <w:vAlign w:val="center"/>
          </w:tcPr>
          <w:p>
            <w:pPr>
              <w:pStyle w:val="2"/>
              <w:rPr>
                <w:b w:val="0"/>
                <w:lang w:val="en-US" w:eastAsia="en-US"/>
              </w:rPr>
            </w:pPr>
            <w:r>
              <w:rPr>
                <w:szCs w:val="22"/>
                <w:lang w:eastAsia="en-US"/>
              </w:rPr>
              <w:t xml:space="preserve">SKILLS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shd w:val="clear" w:color="auto" w:fill="auto"/>
          </w:tcPr>
          <w:p>
            <w:pPr>
              <w:spacing w:after="0"/>
              <w:ind w:left="360" w:hanging="360"/>
              <w:rPr>
                <w:szCs w:val="22"/>
              </w:rPr>
            </w:pPr>
            <w:r>
              <w:rPr>
                <w:szCs w:val="22"/>
              </w:rPr>
              <w:t>•</w:t>
            </w:r>
            <w:r>
              <w:rPr>
                <w:szCs w:val="22"/>
              </w:rPr>
              <w:tab/>
            </w:r>
            <w:r>
              <w:rPr>
                <w:szCs w:val="22"/>
              </w:rPr>
              <w:t>General knowledge of Microsoft Office (ex. Word, Excel, PowerPoint, Teams, etc.)</w:t>
            </w:r>
          </w:p>
          <w:p>
            <w:pPr>
              <w:spacing w:after="0"/>
              <w:ind w:left="360" w:hanging="360"/>
              <w:rPr>
                <w:szCs w:val="22"/>
              </w:rPr>
            </w:pPr>
            <w:r>
              <w:rPr>
                <w:szCs w:val="22"/>
              </w:rPr>
              <w:t>•</w:t>
            </w:r>
            <w:r>
              <w:rPr>
                <w:szCs w:val="22"/>
              </w:rPr>
              <w:tab/>
            </w:r>
            <w:r>
              <w:rPr>
                <w:szCs w:val="22"/>
              </w:rPr>
              <w:t>Digital literacy and demonstrated knowledge of information technology in Adobe creative cloud: InDesign, Illustrator, and Photoshop is an advantage.</w:t>
            </w:r>
          </w:p>
          <w:p>
            <w:pPr>
              <w:spacing w:after="0"/>
              <w:ind w:left="360" w:hanging="360"/>
              <w:rPr>
                <w:szCs w:val="22"/>
              </w:rPr>
            </w:pPr>
            <w:r>
              <w:rPr>
                <w:szCs w:val="22"/>
              </w:rPr>
              <w:t>•</w:t>
            </w:r>
            <w:r>
              <w:rPr>
                <w:szCs w:val="22"/>
              </w:rPr>
              <w:tab/>
            </w:r>
            <w:r>
              <w:rPr>
                <w:szCs w:val="22"/>
              </w:rPr>
              <w:t>Demonstrated ability to maintain integrity in performing responsibilities assigned</w:t>
            </w:r>
          </w:p>
          <w:p>
            <w:pPr>
              <w:spacing w:after="0"/>
              <w:ind w:left="360" w:hanging="360"/>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302" w:type="dxa"/>
            <w:gridSpan w:val="3"/>
            <w:tcBorders>
              <w:bottom w:val="single" w:color="auto" w:sz="4" w:space="0"/>
            </w:tcBorders>
            <w:shd w:val="clear" w:color="auto" w:fill="C0C0C0"/>
            <w:vAlign w:val="center"/>
          </w:tcPr>
          <w:p>
            <w:pPr>
              <w:pStyle w:val="2"/>
            </w:pPr>
            <w:r>
              <w:rPr>
                <w:szCs w:val="22"/>
              </w:rPr>
              <w:t>V. Languages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4010" w:type="dxa"/>
            <w:gridSpan w:val="2"/>
            <w:tcBorders>
              <w:bottom w:val="single" w:color="auto" w:sz="4" w:space="0"/>
            </w:tcBorders>
            <w:shd w:val="clear" w:color="auto" w:fill="E6E6E6"/>
            <w:vAlign w:val="center"/>
          </w:tcPr>
          <w:p>
            <w:pPr>
              <w:spacing w:after="0"/>
              <w:jc w:val="left"/>
              <w:rPr>
                <w:szCs w:val="22"/>
              </w:rPr>
            </w:pPr>
            <w:r>
              <w:rPr>
                <w:szCs w:val="22"/>
              </w:rPr>
              <w:t xml:space="preserve">Required </w:t>
            </w:r>
          </w:p>
          <w:p>
            <w:pPr>
              <w:spacing w:after="0"/>
              <w:jc w:val="left"/>
              <w:rPr>
                <w:i/>
                <w:sz w:val="18"/>
                <w:szCs w:val="18"/>
              </w:rPr>
            </w:pPr>
            <w:r>
              <w:rPr>
                <w:i/>
                <w:sz w:val="18"/>
                <w:szCs w:val="18"/>
              </w:rPr>
              <w:t>(specify the required knowledge)</w:t>
            </w:r>
          </w:p>
        </w:tc>
        <w:tc>
          <w:tcPr>
            <w:tcW w:w="4292" w:type="dxa"/>
            <w:tcBorders>
              <w:bottom w:val="single" w:color="auto" w:sz="4" w:space="0"/>
            </w:tcBorders>
            <w:shd w:val="clear" w:color="auto" w:fill="E6E6E6"/>
            <w:vAlign w:val="center"/>
          </w:tcPr>
          <w:p>
            <w:pPr>
              <w:spacing w:after="0"/>
              <w:jc w:val="left"/>
            </w:pPr>
            <w:r>
              <w:t>Desirable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010" w:type="dxa"/>
            <w:gridSpan w:val="2"/>
            <w:tcBorders>
              <w:bottom w:val="single" w:color="auto" w:sz="4" w:space="0"/>
            </w:tcBorders>
            <w:shd w:val="clear" w:color="auto" w:fill="auto"/>
          </w:tcPr>
          <w:p>
            <w:pPr>
              <w:spacing w:after="0"/>
              <w:rPr>
                <w:szCs w:val="22"/>
              </w:rPr>
            </w:pPr>
            <w:r>
              <w:rPr>
                <w:szCs w:val="22"/>
              </w:rPr>
              <w:t>Fluency in English (oral and written).</w:t>
            </w:r>
          </w:p>
          <w:p>
            <w:pPr>
              <w:spacing w:after="0"/>
              <w:rPr>
                <w:szCs w:val="22"/>
              </w:rPr>
            </w:pPr>
          </w:p>
        </w:tc>
        <w:tc>
          <w:tcPr>
            <w:tcW w:w="4292" w:type="dxa"/>
            <w:tcBorders>
              <w:bottom w:val="single" w:color="auto" w:sz="4" w:space="0"/>
            </w:tcBorders>
            <w:shd w:val="clear" w:color="auto" w:fill="auto"/>
          </w:tcPr>
          <w:p>
            <w:pPr>
              <w:spacing w:after="0"/>
              <w:rPr>
                <w:szCs w:val="22"/>
              </w:rPr>
            </w:pPr>
            <w:r>
              <w:rPr>
                <w:szCs w:val="22"/>
              </w:rPr>
              <w:t>Working knowledge of Somali is an</w:t>
            </w:r>
          </w:p>
          <w:p>
            <w:pPr>
              <w:spacing w:after="0"/>
              <w:rPr>
                <w:szCs w:val="22"/>
              </w:rPr>
            </w:pPr>
            <w:r>
              <w:rPr>
                <w:szCs w:val="22"/>
              </w:rPr>
              <w:t>added advantage.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BFBFBF"/>
            <w:vAlign w:val="center"/>
          </w:tcPr>
          <w:p>
            <w:pPr>
              <w:pStyle w:val="2"/>
            </w:pPr>
            <w:r>
              <w:t>VI. Competencies</w:t>
            </w:r>
            <w:r>
              <w:rPr>
                <w:rStyle w:val="19"/>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FFFFFF" w:themeFill="background1"/>
          </w:tcPr>
          <w:p>
            <w:pPr>
              <w:rPr>
                <w:szCs w:val="22"/>
              </w:rPr>
            </w:pPr>
            <w:r>
              <w:rPr>
                <w:szCs w:val="22"/>
              </w:rPr>
              <w:t>The successful candidate is expected to demonstrate the following values and competencies:</w:t>
            </w:r>
          </w:p>
          <w:p>
            <w:pPr>
              <w:rPr>
                <w:b/>
                <w:szCs w:val="22"/>
              </w:rPr>
            </w:pPr>
            <w:r>
              <w:rPr>
                <w:b/>
                <w:szCs w:val="22"/>
              </w:rPr>
              <w:t xml:space="preserve">Values - </w:t>
            </w:r>
            <w:r>
              <w:rPr>
                <w:szCs w:val="22"/>
              </w:rPr>
              <w:t>all IOM staff members must abide by and demonstrate these three values:</w:t>
            </w:r>
          </w:p>
          <w:p>
            <w:pPr>
              <w:numPr>
                <w:ilvl w:val="0"/>
                <w:numId w:val="6"/>
              </w:numPr>
              <w:autoSpaceDE/>
              <w:autoSpaceDN/>
              <w:adjustRightInd/>
              <w:spacing w:after="210" w:line="210" w:lineRule="atLeast"/>
              <w:ind w:right="386"/>
              <w:contextualSpacing/>
              <w:rPr>
                <w:color w:val="000000"/>
                <w:szCs w:val="22"/>
              </w:rPr>
            </w:pPr>
            <w:r>
              <w:rPr>
                <w:color w:val="000000"/>
                <w:szCs w:val="22"/>
                <w:u w:val="single"/>
              </w:rPr>
              <w:t>Inclusion and respect for diversity:</w:t>
            </w:r>
            <w:r>
              <w:rPr>
                <w:color w:val="000000"/>
                <w:szCs w:val="22"/>
              </w:rPr>
              <w:t xml:space="preserve"> </w:t>
            </w:r>
            <w:r>
              <w:rPr>
                <w:szCs w:val="22"/>
              </w:rPr>
              <w:t>respects and promotes individual and cultural differences; encourages diversity and inclusion wherever possible.</w:t>
            </w:r>
          </w:p>
          <w:p>
            <w:pPr>
              <w:numPr>
                <w:ilvl w:val="0"/>
                <w:numId w:val="6"/>
              </w:numPr>
              <w:autoSpaceDE/>
              <w:autoSpaceDN/>
              <w:adjustRightInd/>
              <w:spacing w:after="210" w:line="210" w:lineRule="atLeast"/>
              <w:ind w:right="386"/>
              <w:contextualSpacing/>
              <w:rPr>
                <w:color w:val="000000"/>
                <w:szCs w:val="22"/>
              </w:rPr>
            </w:pPr>
            <w:r>
              <w:rPr>
                <w:color w:val="000000"/>
                <w:szCs w:val="22"/>
                <w:u w:val="single"/>
              </w:rPr>
              <w:t>Integrity and transparency:</w:t>
            </w:r>
            <w:r>
              <w:rPr>
                <w:szCs w:val="22"/>
              </w:rPr>
              <w:t xml:space="preserve"> maintains high ethical standards and acts in a manner consistent with organizational principles/rules and standards of conduct.</w:t>
            </w:r>
          </w:p>
          <w:p>
            <w:pPr>
              <w:numPr>
                <w:ilvl w:val="0"/>
                <w:numId w:val="6"/>
              </w:numPr>
              <w:autoSpaceDE/>
              <w:autoSpaceDN/>
              <w:adjustRightInd/>
              <w:spacing w:before="240" w:after="210" w:line="210" w:lineRule="atLeast"/>
              <w:ind w:right="386"/>
              <w:contextualSpacing/>
              <w:rPr>
                <w:color w:val="000000"/>
                <w:szCs w:val="22"/>
              </w:rPr>
            </w:pPr>
            <w:r>
              <w:rPr>
                <w:color w:val="000000"/>
                <w:szCs w:val="22"/>
                <w:u w:val="single"/>
              </w:rPr>
              <w:t>Professionalism:</w:t>
            </w:r>
            <w:r>
              <w:rPr>
                <w:szCs w:val="22"/>
              </w:rPr>
              <w:t xml:space="preserve"> demonstrates ability to work in a composed, competent and committed manner and exercises careful judgment in meeting day-to-day challenges.</w:t>
            </w:r>
          </w:p>
          <w:p>
            <w:pPr>
              <w:autoSpaceDE/>
              <w:autoSpaceDN/>
              <w:adjustRightInd/>
              <w:spacing w:before="240" w:after="210" w:line="210" w:lineRule="atLeast"/>
              <w:ind w:left="720" w:right="386"/>
              <w:contextualSpacing/>
              <w:rPr>
                <w:color w:val="000000"/>
                <w:szCs w:val="22"/>
              </w:rPr>
            </w:pPr>
          </w:p>
          <w:p>
            <w:pPr>
              <w:rPr>
                <w:b/>
                <w:szCs w:val="22"/>
              </w:rPr>
            </w:pPr>
            <w:r>
              <w:rPr>
                <w:b/>
                <w:szCs w:val="22"/>
              </w:rPr>
              <w:t xml:space="preserve">Core Competencies </w:t>
            </w:r>
            <w:r>
              <w:rPr>
                <w:szCs w:val="22"/>
              </w:rPr>
              <w:t xml:space="preserve">– behavioural indicators </w:t>
            </w:r>
            <w:r>
              <w:rPr>
                <w:i/>
                <w:szCs w:val="22"/>
              </w:rPr>
              <w:t>level 1</w:t>
            </w:r>
          </w:p>
          <w:p>
            <w:pPr>
              <w:numPr>
                <w:ilvl w:val="0"/>
                <w:numId w:val="7"/>
              </w:numPr>
              <w:autoSpaceDE/>
              <w:autoSpaceDN/>
              <w:adjustRightInd/>
              <w:spacing w:after="210" w:line="210" w:lineRule="atLeast"/>
              <w:ind w:right="386"/>
              <w:contextualSpacing/>
              <w:rPr>
                <w:color w:val="000000"/>
                <w:szCs w:val="22"/>
                <w:u w:val="single"/>
              </w:rPr>
            </w:pPr>
            <w:r>
              <w:rPr>
                <w:color w:val="000000"/>
                <w:szCs w:val="22"/>
                <w:u w:val="single"/>
              </w:rPr>
              <w:t>Teamwork</w:t>
            </w:r>
            <w:r>
              <w:rPr>
                <w:szCs w:val="22"/>
                <w:u w:val="single"/>
              </w:rPr>
              <w:t>:</w:t>
            </w:r>
            <w:r>
              <w:rPr>
                <w:color w:val="000000"/>
                <w:szCs w:val="22"/>
              </w:rPr>
              <w:t xml:space="preserve"> develops and promotes effective collaboration within and across units to achieve shared goals and optimize results.</w:t>
            </w:r>
          </w:p>
          <w:p>
            <w:pPr>
              <w:numPr>
                <w:ilvl w:val="0"/>
                <w:numId w:val="7"/>
              </w:numPr>
              <w:autoSpaceDE/>
              <w:autoSpaceDN/>
              <w:adjustRightInd/>
              <w:spacing w:after="210" w:line="210" w:lineRule="atLeast"/>
              <w:ind w:right="386"/>
              <w:contextualSpacing/>
              <w:rPr>
                <w:color w:val="000000"/>
                <w:szCs w:val="22"/>
                <w:u w:val="single"/>
              </w:rPr>
            </w:pPr>
            <w:r>
              <w:rPr>
                <w:color w:val="000000"/>
                <w:szCs w:val="22"/>
                <w:u w:val="single"/>
              </w:rPr>
              <w:t>Delivering results</w:t>
            </w:r>
            <w:r>
              <w:rPr>
                <w:szCs w:val="22"/>
                <w:u w:val="single"/>
              </w:rPr>
              <w:t>:</w:t>
            </w:r>
            <w:r>
              <w:rPr>
                <w:color w:val="000000"/>
                <w:szCs w:val="22"/>
              </w:rPr>
              <w:t xml:space="preserve"> </w:t>
            </w:r>
            <w:r>
              <w:rPr>
                <w:szCs w:val="22"/>
              </w:rPr>
              <w:t>p</w:t>
            </w:r>
            <w:r>
              <w:rPr>
                <w:color w:val="000000"/>
                <w:szCs w:val="22"/>
              </w:rPr>
              <w:t>roduces and delivers quality results in a service-oriented and timely manner</w:t>
            </w:r>
            <w:r>
              <w:rPr>
                <w:szCs w:val="22"/>
              </w:rPr>
              <w:t>;</w:t>
            </w:r>
            <w:r>
              <w:rPr>
                <w:color w:val="000000"/>
                <w:szCs w:val="22"/>
              </w:rPr>
              <w:t xml:space="preserve"> </w:t>
            </w:r>
            <w:r>
              <w:rPr>
                <w:szCs w:val="22"/>
              </w:rPr>
              <w:t>i</w:t>
            </w:r>
            <w:r>
              <w:rPr>
                <w:color w:val="000000"/>
                <w:szCs w:val="22"/>
              </w:rPr>
              <w:t>s action oriented and committed to achieving agreed outcomes.</w:t>
            </w:r>
          </w:p>
          <w:p>
            <w:pPr>
              <w:numPr>
                <w:ilvl w:val="0"/>
                <w:numId w:val="7"/>
              </w:numPr>
              <w:autoSpaceDE/>
              <w:autoSpaceDN/>
              <w:adjustRightInd/>
              <w:spacing w:after="210" w:line="210" w:lineRule="atLeast"/>
              <w:ind w:right="386"/>
              <w:contextualSpacing/>
              <w:rPr>
                <w:color w:val="000000"/>
                <w:szCs w:val="22"/>
                <w:u w:val="single"/>
              </w:rPr>
            </w:pPr>
            <w:r>
              <w:rPr>
                <w:color w:val="000000"/>
                <w:szCs w:val="22"/>
                <w:u w:val="single"/>
              </w:rPr>
              <w:t>Managing and sharing knowledge</w:t>
            </w:r>
            <w:r>
              <w:rPr>
                <w:szCs w:val="22"/>
                <w:u w:val="single"/>
              </w:rPr>
              <w:t>:</w:t>
            </w:r>
            <w:r>
              <w:rPr>
                <w:color w:val="000000"/>
                <w:szCs w:val="22"/>
              </w:rPr>
              <w:t xml:space="preserve"> continuously seeks to learn, share knowledge and innovate</w:t>
            </w:r>
            <w:r>
              <w:rPr>
                <w:szCs w:val="22"/>
              </w:rPr>
              <w:t>.</w:t>
            </w:r>
          </w:p>
          <w:p>
            <w:pPr>
              <w:numPr>
                <w:ilvl w:val="0"/>
                <w:numId w:val="7"/>
              </w:numPr>
              <w:autoSpaceDE/>
              <w:autoSpaceDN/>
              <w:adjustRightInd/>
              <w:spacing w:after="210" w:line="210" w:lineRule="atLeast"/>
              <w:ind w:right="386"/>
              <w:contextualSpacing/>
              <w:rPr>
                <w:color w:val="000000"/>
                <w:szCs w:val="22"/>
                <w:u w:val="single"/>
              </w:rPr>
            </w:pPr>
            <w:r>
              <w:rPr>
                <w:color w:val="000000"/>
                <w:szCs w:val="22"/>
                <w:u w:val="single"/>
              </w:rPr>
              <w:t>Accountability</w:t>
            </w:r>
            <w:r>
              <w:rPr>
                <w:szCs w:val="22"/>
                <w:u w:val="single"/>
              </w:rPr>
              <w:t>:</w:t>
            </w:r>
            <w:r>
              <w:rPr>
                <w:szCs w:val="22"/>
              </w:rPr>
              <w:t xml:space="preserve"> </w:t>
            </w:r>
            <w:r>
              <w:rPr>
                <w:color w:val="000000"/>
                <w:szCs w:val="22"/>
              </w:rPr>
              <w:t>takes ownership for achieving the Organization’s priorities and assumes responsibility for own action and delegated work.</w:t>
            </w:r>
          </w:p>
          <w:p>
            <w:pPr>
              <w:numPr>
                <w:ilvl w:val="0"/>
                <w:numId w:val="7"/>
              </w:numPr>
              <w:autoSpaceDE/>
              <w:autoSpaceDN/>
              <w:adjustRightInd/>
              <w:spacing w:after="210" w:line="210" w:lineRule="atLeast"/>
              <w:ind w:right="386"/>
              <w:contextualSpacing/>
              <w:rPr>
                <w:color w:val="000000"/>
                <w:szCs w:val="22"/>
                <w:u w:val="single"/>
              </w:rPr>
            </w:pPr>
            <w:r>
              <w:rPr>
                <w:color w:val="000000"/>
                <w:szCs w:val="22"/>
                <w:u w:val="single"/>
              </w:rPr>
              <w:t>Communication:</w:t>
            </w:r>
            <w:r>
              <w:rPr>
                <w:color w:val="000000"/>
                <w:szCs w:val="22"/>
              </w:rPr>
              <w:t xml:space="preserve"> encourages and contributes to clear and open communication; explains complex matters in an informative, inspiring and motivational way.</w:t>
            </w:r>
          </w:p>
          <w:p>
            <w:pPr>
              <w:contextualSpacing/>
            </w:pPr>
          </w:p>
          <w:p>
            <w:pPr>
              <w:contextualSpacing/>
            </w:pPr>
          </w:p>
          <w:p>
            <w:pPr>
              <w:contextualSpacing/>
            </w:pPr>
          </w:p>
          <w:p>
            <w:pPr>
              <w:contextualSpacing/>
            </w:pPr>
          </w:p>
          <w:p>
            <w:pPr>
              <w:contextualSpacing/>
            </w:pPr>
          </w:p>
          <w:p>
            <w:pPr>
              <w:contextualSpacing/>
            </w:pPr>
          </w:p>
          <w:p>
            <w:pPr>
              <w:contextualSpacing/>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BFBFBF"/>
          </w:tcPr>
          <w:p>
            <w:pPr>
              <w:rPr>
                <w:b/>
                <w:smallCaps/>
              </w:rPr>
            </w:pPr>
            <w:r>
              <w:rPr>
                <w:b/>
                <w:smallCaps/>
              </w:rPr>
              <w:t>Notes</w:t>
            </w:r>
            <w:r>
              <w:rPr>
                <w:rStyle w:val="19"/>
                <w:b/>
                <w:szCs w:val="22"/>
              </w:rPr>
              <w:footnoteReference w:id="1"/>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FFFFFF" w:themeFill="background1"/>
          </w:tcPr>
          <w:p>
            <w:pPr>
              <w:spacing w:after="0"/>
              <w:rPr>
                <w:b/>
                <w:szCs w:val="22"/>
                <w:u w:val="single"/>
              </w:rPr>
            </w:pPr>
            <w:r>
              <w:rPr>
                <w:b/>
                <w:szCs w:val="22"/>
                <w:u w:val="single"/>
              </w:rPr>
              <w:t>Eligibility and Selection</w:t>
            </w:r>
          </w:p>
          <w:p>
            <w:pPr>
              <w:spacing w:after="0"/>
              <w:rPr>
                <w:szCs w:val="22"/>
              </w:rPr>
            </w:pPr>
          </w:p>
          <w:p>
            <w:pPr>
              <w:spacing w:after="0"/>
              <w:rPr>
                <w:szCs w:val="22"/>
              </w:rPr>
            </w:pPr>
            <w:r>
              <w:rPr>
                <w:szCs w:val="22"/>
              </w:rPr>
              <w:t>In general, the Internship Programme aims at attracting talented students and graduates who:</w:t>
            </w:r>
          </w:p>
          <w:p>
            <w:pPr>
              <w:spacing w:after="0"/>
              <w:rPr>
                <w:szCs w:val="22"/>
              </w:rPr>
            </w:pPr>
          </w:p>
          <w:p>
            <w:pPr>
              <w:spacing w:after="0"/>
              <w:rPr>
                <w:szCs w:val="22"/>
              </w:rPr>
            </w:pPr>
            <w:r>
              <w:rPr>
                <w:szCs w:val="22"/>
              </w:rPr>
              <w:t>a) have a specific interest in, or whose studies have covered, areas relevant to IOM</w:t>
            </w:r>
          </w:p>
          <w:p>
            <w:pPr>
              <w:spacing w:after="0"/>
              <w:rPr>
                <w:szCs w:val="22"/>
              </w:rPr>
            </w:pPr>
            <w:r>
              <w:rPr>
                <w:szCs w:val="22"/>
              </w:rPr>
              <w:t>programmes and activities;</w:t>
            </w:r>
          </w:p>
          <w:p>
            <w:pPr>
              <w:spacing w:after="0"/>
              <w:rPr>
                <w:szCs w:val="22"/>
              </w:rPr>
            </w:pPr>
          </w:p>
          <w:p>
            <w:pPr>
              <w:spacing w:after="0"/>
              <w:rPr>
                <w:szCs w:val="22"/>
              </w:rPr>
            </w:pPr>
            <w:r>
              <w:rPr>
                <w:szCs w:val="22"/>
              </w:rPr>
              <w:t>b) are holding a scholarship for internship placements in international organizations</w:t>
            </w:r>
          </w:p>
          <w:p>
            <w:pPr>
              <w:spacing w:after="0"/>
              <w:rPr>
                <w:szCs w:val="22"/>
              </w:rPr>
            </w:pPr>
            <w:r>
              <w:rPr>
                <w:szCs w:val="22"/>
              </w:rPr>
              <w:t>and/or for whom internship is required to complete their studies; or</w:t>
            </w:r>
          </w:p>
          <w:p>
            <w:pPr>
              <w:spacing w:after="0"/>
              <w:rPr>
                <w:szCs w:val="22"/>
              </w:rPr>
            </w:pPr>
          </w:p>
          <w:p>
            <w:pPr>
              <w:spacing w:after="0"/>
              <w:rPr>
                <w:szCs w:val="22"/>
              </w:rPr>
            </w:pPr>
            <w:r>
              <w:rPr>
                <w:szCs w:val="22"/>
              </w:rPr>
              <w:t>c) are sponsored by governmental/non-governmental institutions and/or academia to work in specific areas relevant to both IOM and the sponsor.</w:t>
            </w:r>
          </w:p>
          <w:p>
            <w:pPr>
              <w:spacing w:after="0"/>
              <w:rPr>
                <w:szCs w:val="22"/>
              </w:rPr>
            </w:pPr>
          </w:p>
          <w:p>
            <w:pPr>
              <w:spacing w:after="0"/>
              <w:rPr>
                <w:szCs w:val="22"/>
              </w:rPr>
            </w:pPr>
            <w:r>
              <w:rPr>
                <w:szCs w:val="22"/>
              </w:rPr>
              <w:t>d) are either students approaching the end of their studies and preparing a thesis, or recently graduated, who have less than two years of relevant working experience.</w:t>
            </w:r>
          </w:p>
          <w:p>
            <w:pPr>
              <w:spacing w:after="0"/>
              <w:rPr>
                <w:szCs w:val="22"/>
              </w:rPr>
            </w:pPr>
          </w:p>
          <w:p>
            <w:pPr>
              <w:spacing w:after="0"/>
              <w:rPr>
                <w:szCs w:val="22"/>
              </w:rPr>
            </w:pPr>
          </w:p>
          <w:p>
            <w:pPr>
              <w:pStyle w:val="21"/>
              <w:numPr>
                <w:ilvl w:val="0"/>
                <w:numId w:val="8"/>
              </w:numPr>
              <w:spacing w:before="0" w:after="0" w:line="210" w:lineRule="atLeast"/>
              <w:ind w:right="386"/>
              <w:contextualSpacing/>
              <w:rPr>
                <w:szCs w:val="22"/>
              </w:rPr>
            </w:pPr>
            <w:r>
              <w:rPr>
                <w:szCs w:val="22"/>
              </w:rPr>
              <w:t>Only shortlisted candidates will be contacted, and additional enquiries will only be addressed if the candidate is shortlisted.</w:t>
            </w:r>
          </w:p>
          <w:p>
            <w:pPr>
              <w:pStyle w:val="21"/>
              <w:numPr>
                <w:ilvl w:val="0"/>
                <w:numId w:val="8"/>
              </w:numPr>
              <w:spacing w:before="0" w:after="0" w:line="210" w:lineRule="atLeast"/>
              <w:ind w:right="386"/>
              <w:contextualSpacing/>
              <w:rPr>
                <w:szCs w:val="22"/>
              </w:rPr>
            </w:pPr>
            <w:r>
              <w:rPr>
                <w:szCs w:val="22"/>
              </w:rPr>
              <w:t>Please consider the cost of living in Nairobi prior to applying.</w:t>
            </w:r>
          </w:p>
          <w:p>
            <w:pPr>
              <w:spacing w:after="0"/>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auto"/>
          </w:tcPr>
          <w:p>
            <w:pPr>
              <w:spacing w:after="0"/>
              <w:rPr>
                <w:szCs w:val="22"/>
              </w:rPr>
            </w:pPr>
            <w:r>
              <w:rPr>
                <w:szCs w:val="22"/>
              </w:rPr>
              <w:t>The appointment is subject to funding confirmation.</w:t>
            </w:r>
          </w:p>
          <w:p>
            <w:pPr>
              <w:spacing w:after="0"/>
              <w:rPr>
                <w:szCs w:val="22"/>
              </w:rPr>
            </w:pPr>
          </w:p>
          <w:p>
            <w:pPr>
              <w:spacing w:after="0"/>
              <w:rPr>
                <w:szCs w:val="22"/>
                <w:lang w:val="en"/>
              </w:rPr>
            </w:pPr>
            <w:r>
              <w:rPr>
                <w:szCs w:val="22"/>
              </w:rPr>
              <w:t>Appointment will be subject to certification that the candidate is medically fit for appointment, any residency or visa requirements, and security clearances</w:t>
            </w:r>
            <w:r>
              <w:rPr>
                <w:szCs w:val="22"/>
                <w:lang w:val="en"/>
              </w:rPr>
              <w:t>.</w:t>
            </w:r>
          </w:p>
          <w:p>
            <w:pPr>
              <w:spacing w:after="0"/>
              <w:rPr>
                <w:szCs w:val="22"/>
                <w:lang w:val="en"/>
              </w:rPr>
            </w:pPr>
          </w:p>
          <w:p>
            <w:pPr>
              <w:spacing w:after="0"/>
              <w:rPr>
                <w:szCs w:val="22"/>
              </w:rPr>
            </w:pPr>
            <w:r>
              <w:rPr>
                <w:szCs w:val="22"/>
                <w:lang w:val="en"/>
              </w:rPr>
              <w:t>No late applications will be accepted.</w:t>
            </w:r>
          </w:p>
        </w:tc>
      </w:tr>
    </w:tbl>
    <w:p/>
    <w:sectPr>
      <w:headerReference r:id="rId6" w:type="first"/>
      <w:footerReference r:id="rId9" w:type="first"/>
      <w:headerReference r:id="rId4" w:type="default"/>
      <w:footerReference r:id="rId7" w:type="default"/>
      <w:headerReference r:id="rId5" w:type="even"/>
      <w:footerReference r:id="rId8" w:type="even"/>
      <w:pgSz w:w="11906" w:h="16838"/>
      <w:pgMar w:top="1304" w:right="1797" w:bottom="1304" w:left="1797"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Segoe UI">
    <w:panose1 w:val="020B0502040204020203"/>
    <w:charset w:val="00"/>
    <w:family w:val="swiss"/>
    <w:pitch w:val="default"/>
    <w:sig w:usb0="E10022FF" w:usb1="C000E47F" w:usb2="00000029" w:usb3="00000000" w:csb0="200001DF" w:csb1="2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Style w:val="17"/>
        <w:bCs/>
        <w:sz w:val="16"/>
        <w:szCs w:val="16"/>
      </w:rPr>
      <w:fldChar w:fldCharType="begin"/>
    </w:r>
    <w:r>
      <w:rPr>
        <w:rStyle w:val="17"/>
        <w:bCs/>
        <w:sz w:val="16"/>
        <w:szCs w:val="16"/>
      </w:rPr>
      <w:instrText xml:space="preserve"> PAGE </w:instrText>
    </w:r>
    <w:r>
      <w:rPr>
        <w:rStyle w:val="17"/>
        <w:bCs/>
        <w:sz w:val="16"/>
        <w:szCs w:val="16"/>
      </w:rPr>
      <w:fldChar w:fldCharType="separate"/>
    </w:r>
    <w:r>
      <w:rPr>
        <w:rStyle w:val="17"/>
        <w:bCs/>
        <w:sz w:val="16"/>
        <w:szCs w:val="16"/>
      </w:rPr>
      <w:t>1</w:t>
    </w:r>
    <w:r>
      <w:rPr>
        <w:rStyle w:val="17"/>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before="0" w:after="0"/>
      </w:pPr>
      <w:r>
        <w:separator/>
      </w:r>
    </w:p>
  </w:footnote>
  <w:footnote w:type="continuationSeparator" w:id="5">
    <w:p>
      <w:pPr>
        <w:spacing w:before="0" w:after="0"/>
      </w:pPr>
      <w:r>
        <w:continuationSeparator/>
      </w:r>
    </w:p>
  </w:footnote>
  <w:footnote w:id="0">
    <w:p>
      <w:pPr>
        <w:pStyle w:val="10"/>
        <w:rPr>
          <w:sz w:val="16"/>
          <w:szCs w:val="16"/>
          <w:lang w:val="en-US"/>
        </w:rPr>
      </w:pPr>
      <w:r>
        <w:rPr>
          <w:rStyle w:val="19"/>
          <w:sz w:val="16"/>
          <w:szCs w:val="16"/>
        </w:rPr>
        <w:footnoteRef/>
      </w:r>
      <w:r>
        <w:rPr>
          <w:sz w:val="16"/>
          <w:szCs w:val="16"/>
        </w:rPr>
        <w:t xml:space="preserve"> </w:t>
      </w:r>
      <w:r>
        <w:rPr>
          <w:sz w:val="16"/>
          <w:szCs w:val="16"/>
          <w:lang w:val="en-US"/>
        </w:rPr>
        <w:t xml:space="preserve">Competencies and respective levels should be drawn from the Competency Framework of the Organization. </w:t>
      </w:r>
    </w:p>
  </w:footnote>
  <w:footnote w:id="1">
    <w:p>
      <w:pPr>
        <w:rPr>
          <w:sz w:val="16"/>
          <w:szCs w:val="16"/>
        </w:rPr>
      </w:pPr>
      <w:r>
        <w:rPr>
          <w:rStyle w:val="19"/>
          <w:sz w:val="16"/>
          <w:szCs w:val="16"/>
        </w:rPr>
        <w:footnoteRef/>
      </w:r>
      <w:r>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p>
      <w:pPr>
        <w:pStyle w:val="1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437894"/>
    <w:multiLevelType w:val="multilevel"/>
    <w:tmpl w:val="4143789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4A9871E2"/>
    <w:multiLevelType w:val="multilevel"/>
    <w:tmpl w:val="4A9871E2"/>
    <w:lvl w:ilvl="0" w:tentative="0">
      <w:start w:val="1"/>
      <w:numFmt w:val="decimal"/>
      <w:pStyle w:val="21"/>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4BC5091C"/>
    <w:multiLevelType w:val="multilevel"/>
    <w:tmpl w:val="4BC5091C"/>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5288038D"/>
    <w:multiLevelType w:val="multilevel"/>
    <w:tmpl w:val="5288038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580207EC"/>
    <w:multiLevelType w:val="multilevel"/>
    <w:tmpl w:val="580207EC"/>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5">
    <w:nsid w:val="584E7B5D"/>
    <w:multiLevelType w:val="multilevel"/>
    <w:tmpl w:val="584E7B5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73AE1FEF"/>
    <w:multiLevelType w:val="multilevel"/>
    <w:tmpl w:val="73AE1FE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77654025"/>
    <w:multiLevelType w:val="multilevel"/>
    <w:tmpl w:val="7765402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4"/>
  </w:num>
  <w:num w:numId="4">
    <w:abstractNumId w:val="0"/>
  </w:num>
  <w:num w:numId="5">
    <w:abstractNumId w:val="7"/>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283"/>
  <w:characterSpacingControl w:val="doNotCompress"/>
  <w:footnotePr>
    <w:footnote w:id="4"/>
    <w:footnote w:id="5"/>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CF2"/>
    <w:rsid w:val="00001BAD"/>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0F38"/>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953AB"/>
    <w:rsid w:val="001A03A4"/>
    <w:rsid w:val="001A51CD"/>
    <w:rsid w:val="001B122A"/>
    <w:rsid w:val="001B4ABD"/>
    <w:rsid w:val="001C24A0"/>
    <w:rsid w:val="001C41BB"/>
    <w:rsid w:val="001C7ED7"/>
    <w:rsid w:val="001D1012"/>
    <w:rsid w:val="001D48BB"/>
    <w:rsid w:val="001D5CE7"/>
    <w:rsid w:val="001D712F"/>
    <w:rsid w:val="001D7681"/>
    <w:rsid w:val="001E014A"/>
    <w:rsid w:val="001E052A"/>
    <w:rsid w:val="001E1A65"/>
    <w:rsid w:val="001E65A5"/>
    <w:rsid w:val="001E66EF"/>
    <w:rsid w:val="001E675A"/>
    <w:rsid w:val="001F1A39"/>
    <w:rsid w:val="001F2BB1"/>
    <w:rsid w:val="001F4713"/>
    <w:rsid w:val="002036C5"/>
    <w:rsid w:val="00204D13"/>
    <w:rsid w:val="002052E4"/>
    <w:rsid w:val="00205D16"/>
    <w:rsid w:val="00205D45"/>
    <w:rsid w:val="002069C9"/>
    <w:rsid w:val="0021032F"/>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14B26"/>
    <w:rsid w:val="00416194"/>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4F7B8B"/>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0D29"/>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21F7"/>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5300"/>
    <w:rsid w:val="007C6AE4"/>
    <w:rsid w:val="007D108A"/>
    <w:rsid w:val="007D1248"/>
    <w:rsid w:val="007D196C"/>
    <w:rsid w:val="007D307E"/>
    <w:rsid w:val="007D417F"/>
    <w:rsid w:val="007D5ACA"/>
    <w:rsid w:val="007E0145"/>
    <w:rsid w:val="007E0B7C"/>
    <w:rsid w:val="007E0FFF"/>
    <w:rsid w:val="007E117F"/>
    <w:rsid w:val="007E4A12"/>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7D2"/>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13F5"/>
    <w:rsid w:val="0091580D"/>
    <w:rsid w:val="00916203"/>
    <w:rsid w:val="009166ED"/>
    <w:rsid w:val="009255E9"/>
    <w:rsid w:val="0093009D"/>
    <w:rsid w:val="009345B2"/>
    <w:rsid w:val="009345EB"/>
    <w:rsid w:val="00936B8D"/>
    <w:rsid w:val="00943456"/>
    <w:rsid w:val="00943E4C"/>
    <w:rsid w:val="00944975"/>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1F2A"/>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09AD"/>
    <w:rsid w:val="00A1101B"/>
    <w:rsid w:val="00A11225"/>
    <w:rsid w:val="00A1149F"/>
    <w:rsid w:val="00A11E7E"/>
    <w:rsid w:val="00A152F2"/>
    <w:rsid w:val="00A20532"/>
    <w:rsid w:val="00A2093F"/>
    <w:rsid w:val="00A21247"/>
    <w:rsid w:val="00A24067"/>
    <w:rsid w:val="00A24085"/>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6DDB"/>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2E2D"/>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317"/>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323B9"/>
    <w:rsid w:val="00C324EB"/>
    <w:rsid w:val="00C34816"/>
    <w:rsid w:val="00C3501C"/>
    <w:rsid w:val="00C35C3D"/>
    <w:rsid w:val="00C36EA3"/>
    <w:rsid w:val="00C37454"/>
    <w:rsid w:val="00C37782"/>
    <w:rsid w:val="00C3786D"/>
    <w:rsid w:val="00C426A2"/>
    <w:rsid w:val="00C44983"/>
    <w:rsid w:val="00C50118"/>
    <w:rsid w:val="00C505A7"/>
    <w:rsid w:val="00C525F2"/>
    <w:rsid w:val="00C52B95"/>
    <w:rsid w:val="00C54D0E"/>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F0C"/>
    <w:rsid w:val="00E000D9"/>
    <w:rsid w:val="00E0044C"/>
    <w:rsid w:val="00E00596"/>
    <w:rsid w:val="00E01FB6"/>
    <w:rsid w:val="00E07C3D"/>
    <w:rsid w:val="00E1161C"/>
    <w:rsid w:val="00E1187D"/>
    <w:rsid w:val="00E11BC7"/>
    <w:rsid w:val="00E12594"/>
    <w:rsid w:val="00E13A87"/>
    <w:rsid w:val="00E155A0"/>
    <w:rsid w:val="00E16D16"/>
    <w:rsid w:val="00E258D1"/>
    <w:rsid w:val="00E267D2"/>
    <w:rsid w:val="00E30117"/>
    <w:rsid w:val="00E3186D"/>
    <w:rsid w:val="00E34280"/>
    <w:rsid w:val="00E34BE8"/>
    <w:rsid w:val="00E36786"/>
    <w:rsid w:val="00E4186E"/>
    <w:rsid w:val="00E440D1"/>
    <w:rsid w:val="00E4415E"/>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1D42"/>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D2C5B"/>
    <w:rsid w:val="00EE04ED"/>
    <w:rsid w:val="00EE2689"/>
    <w:rsid w:val="00EF03A5"/>
    <w:rsid w:val="00EF055B"/>
    <w:rsid w:val="00EF11AE"/>
    <w:rsid w:val="00EF5781"/>
    <w:rsid w:val="00F03B1C"/>
    <w:rsid w:val="00F05469"/>
    <w:rsid w:val="00F07A0A"/>
    <w:rsid w:val="00F104F8"/>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263"/>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 w:val="79A6278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nhideWhenUsed="0" w:uiPriority="0" w:semiHidden="0" w:name="footnote text"/>
    <w:lsdException w:unhideWhenUsed="0"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nhideWhenUsed="0" w:uiPriority="0" w:semiHidden="0" w:name="footnote reference"/>
    <w:lsdException w:unhideWhenUsed="0"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iPriority="0" w:semiHidden="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utoSpaceDE w:val="0"/>
      <w:autoSpaceDN w:val="0"/>
      <w:adjustRightInd w:val="0"/>
      <w:spacing w:after="240"/>
      <w:jc w:val="both"/>
    </w:pPr>
    <w:rPr>
      <w:rFonts w:ascii="Arial" w:hAnsi="Arial" w:eastAsia="宋体" w:cs="Arial"/>
      <w:sz w:val="22"/>
      <w:lang w:val="en-GB" w:eastAsia="en-GB" w:bidi="ar-SA"/>
    </w:rPr>
  </w:style>
  <w:style w:type="paragraph" w:styleId="2">
    <w:name w:val="heading 1"/>
    <w:basedOn w:val="1"/>
    <w:next w:val="1"/>
    <w:link w:val="23"/>
    <w:qFormat/>
    <w:uiPriority w:val="0"/>
    <w:pPr>
      <w:spacing w:after="0"/>
      <w:outlineLvl w:val="0"/>
    </w:pPr>
    <w:rPr>
      <w:b/>
      <w:smallCaps/>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9"/>
    <w:semiHidden/>
    <w:uiPriority w:val="0"/>
  </w:style>
  <w:style w:type="paragraph" w:styleId="4">
    <w:name w:val="Body Text"/>
    <w:basedOn w:val="1"/>
    <w:link w:val="31"/>
    <w:qFormat/>
    <w:uiPriority w:val="1"/>
    <w:pPr>
      <w:widowControl w:val="0"/>
      <w:autoSpaceDE/>
      <w:autoSpaceDN/>
      <w:adjustRightInd/>
      <w:spacing w:after="0"/>
      <w:ind w:left="521"/>
      <w:jc w:val="left"/>
    </w:pPr>
    <w:rPr>
      <w:rFonts w:ascii="Cambria" w:hAnsi="Cambria" w:eastAsia="Cambria" w:cstheme="minorBidi"/>
      <w:szCs w:val="22"/>
      <w:lang w:val="en-US" w:eastAsia="en-US"/>
    </w:rPr>
  </w:style>
  <w:style w:type="paragraph" w:styleId="5">
    <w:name w:val="Plain Text"/>
    <w:basedOn w:val="1"/>
    <w:link w:val="27"/>
    <w:unhideWhenUsed/>
    <w:qFormat/>
    <w:uiPriority w:val="0"/>
    <w:pPr>
      <w:autoSpaceDE/>
      <w:autoSpaceDN/>
      <w:adjustRightInd/>
      <w:spacing w:after="0"/>
      <w:jc w:val="left"/>
    </w:pPr>
    <w:rPr>
      <w:rFonts w:ascii="Calibri" w:hAnsi="Calibri" w:eastAsia="Calibri" w:cs="Times New Roman"/>
      <w:szCs w:val="21"/>
      <w:lang w:val="en-US" w:eastAsia="en-US"/>
    </w:rPr>
  </w:style>
  <w:style w:type="paragraph" w:styleId="6">
    <w:name w:val="Balloon Text"/>
    <w:basedOn w:val="1"/>
    <w:semiHidden/>
    <w:uiPriority w:val="0"/>
    <w:rPr>
      <w:rFonts w:ascii="Tahoma" w:hAnsi="Tahoma" w:cs="Tahoma"/>
      <w:sz w:val="16"/>
      <w:szCs w:val="16"/>
    </w:rPr>
  </w:style>
  <w:style w:type="paragraph" w:styleId="7">
    <w:name w:val="footer"/>
    <w:basedOn w:val="1"/>
    <w:uiPriority w:val="0"/>
    <w:pPr>
      <w:tabs>
        <w:tab w:val="center" w:pos="4153"/>
        <w:tab w:val="right" w:pos="8306"/>
      </w:tabs>
    </w:pPr>
  </w:style>
  <w:style w:type="paragraph" w:styleId="8">
    <w:name w:val="header"/>
    <w:basedOn w:val="1"/>
    <w:uiPriority w:val="0"/>
    <w:pPr>
      <w:tabs>
        <w:tab w:val="center" w:pos="4153"/>
        <w:tab w:val="right" w:pos="8306"/>
      </w:tabs>
    </w:pPr>
  </w:style>
  <w:style w:type="paragraph" w:styleId="9">
    <w:name w:val="Subtitle"/>
    <w:basedOn w:val="1"/>
    <w:next w:val="1"/>
    <w:link w:val="24"/>
    <w:qFormat/>
    <w:uiPriority w:val="0"/>
  </w:style>
  <w:style w:type="paragraph" w:styleId="10">
    <w:name w:val="footnote text"/>
    <w:basedOn w:val="1"/>
    <w:link w:val="26"/>
    <w:uiPriority w:val="0"/>
    <w:pPr>
      <w:spacing w:after="0"/>
    </w:pPr>
  </w:style>
  <w:style w:type="paragraph" w:styleId="11">
    <w:name w:val="Normal (Web)"/>
    <w:basedOn w:val="1"/>
    <w:uiPriority w:val="99"/>
    <w:pPr>
      <w:spacing w:after="190" w:line="190" w:lineRule="atLeast"/>
    </w:pPr>
    <w:rPr>
      <w:sz w:val="15"/>
      <w:szCs w:val="15"/>
      <w:lang w:eastAsia="ko-KR"/>
    </w:rPr>
  </w:style>
  <w:style w:type="paragraph" w:styleId="12">
    <w:name w:val="Title"/>
    <w:basedOn w:val="9"/>
    <w:next w:val="1"/>
    <w:link w:val="25"/>
    <w:qFormat/>
    <w:uiPriority w:val="0"/>
    <w:pPr>
      <w:spacing w:after="0"/>
      <w:contextualSpacing/>
    </w:pPr>
  </w:style>
  <w:style w:type="paragraph" w:styleId="13">
    <w:name w:val="annotation subject"/>
    <w:basedOn w:val="3"/>
    <w:next w:val="3"/>
    <w:semiHidden/>
    <w:uiPriority w:val="0"/>
    <w:rPr>
      <w:b/>
      <w:bCs/>
    </w:rPr>
  </w:style>
  <w:style w:type="table" w:styleId="15">
    <w:name w:val="Table Grid"/>
    <w:basedOn w:val="1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uiPriority w:val="0"/>
  </w:style>
  <w:style w:type="character" w:styleId="18">
    <w:name w:val="annotation reference"/>
    <w:semiHidden/>
    <w:uiPriority w:val="0"/>
    <w:rPr>
      <w:sz w:val="16"/>
      <w:szCs w:val="16"/>
    </w:rPr>
  </w:style>
  <w:style w:type="character" w:styleId="19">
    <w:name w:val="footnote reference"/>
    <w:basedOn w:val="16"/>
    <w:uiPriority w:val="0"/>
    <w:rPr>
      <w:vertAlign w:val="superscript"/>
    </w:rPr>
  </w:style>
  <w:style w:type="character" w:customStyle="1" w:styleId="20">
    <w:name w:val="Subtle Emphasis"/>
    <w:qFormat/>
    <w:uiPriority w:val="19"/>
    <w:rPr>
      <w:i/>
      <w:iCs/>
      <w:color w:val="808080"/>
    </w:rPr>
  </w:style>
  <w:style w:type="paragraph" w:styleId="21">
    <w:name w:val="List Paragraph"/>
    <w:basedOn w:val="1"/>
    <w:qFormat/>
    <w:uiPriority w:val="72"/>
    <w:pPr>
      <w:numPr>
        <w:ilvl w:val="0"/>
        <w:numId w:val="1"/>
      </w:numPr>
      <w:autoSpaceDE/>
      <w:autoSpaceDN/>
      <w:adjustRightInd/>
      <w:spacing w:before="240"/>
      <w:ind w:right="389"/>
    </w:pPr>
    <w:rPr>
      <w:color w:val="000000"/>
      <w:lang w:val="en-US" w:eastAsia="en-US"/>
    </w:rPr>
  </w:style>
  <w:style w:type="paragraph" w:styleId="22">
    <w:name w:val="No Spacing"/>
    <w:qFormat/>
    <w:uiPriority w:val="1"/>
    <w:rPr>
      <w:rFonts w:ascii="Times New Roman" w:hAnsi="Times New Roman" w:eastAsia="宋体" w:cs="Times New Roman"/>
      <w:sz w:val="24"/>
      <w:szCs w:val="24"/>
      <w:lang w:val="en-GB" w:eastAsia="en-GB" w:bidi="ar-SA"/>
    </w:rPr>
  </w:style>
  <w:style w:type="character" w:customStyle="1" w:styleId="23">
    <w:name w:val="标题 1 字符"/>
    <w:basedOn w:val="16"/>
    <w:link w:val="2"/>
    <w:uiPriority w:val="0"/>
    <w:rPr>
      <w:rFonts w:ascii="Arial" w:hAnsi="Arial" w:cs="Arial"/>
      <w:b/>
      <w:smallCaps/>
      <w:lang w:val="en-GB" w:eastAsia="en-GB"/>
    </w:rPr>
  </w:style>
  <w:style w:type="character" w:customStyle="1" w:styleId="24">
    <w:name w:val="副标题 字符"/>
    <w:basedOn w:val="16"/>
    <w:link w:val="9"/>
    <w:uiPriority w:val="0"/>
    <w:rPr>
      <w:rFonts w:ascii="Arial" w:hAnsi="Arial" w:cs="Arial"/>
      <w:lang w:val="en-GB" w:eastAsia="en-GB"/>
    </w:rPr>
  </w:style>
  <w:style w:type="character" w:customStyle="1" w:styleId="25">
    <w:name w:val="标题 字符"/>
    <w:basedOn w:val="16"/>
    <w:link w:val="12"/>
    <w:uiPriority w:val="0"/>
    <w:rPr>
      <w:rFonts w:ascii="Arial" w:hAnsi="Arial" w:cs="Arial"/>
      <w:lang w:val="en-GB" w:eastAsia="en-GB"/>
    </w:rPr>
  </w:style>
  <w:style w:type="character" w:customStyle="1" w:styleId="26">
    <w:name w:val="脚注文本 字符"/>
    <w:basedOn w:val="16"/>
    <w:link w:val="10"/>
    <w:uiPriority w:val="0"/>
    <w:rPr>
      <w:rFonts w:ascii="Arial" w:hAnsi="Arial" w:cs="Arial"/>
      <w:lang w:val="en-GB" w:eastAsia="en-GB"/>
    </w:rPr>
  </w:style>
  <w:style w:type="character" w:customStyle="1" w:styleId="27">
    <w:name w:val="纯文本 字符"/>
    <w:basedOn w:val="16"/>
    <w:link w:val="5"/>
    <w:uiPriority w:val="0"/>
    <w:rPr>
      <w:rFonts w:ascii="Calibri" w:hAnsi="Calibri" w:eastAsia="Calibri"/>
      <w:sz w:val="22"/>
      <w:szCs w:val="21"/>
    </w:rPr>
  </w:style>
  <w:style w:type="paragraph" w:customStyle="1" w:styleId="28">
    <w:name w:val="Revision"/>
    <w:hidden/>
    <w:semiHidden/>
    <w:qFormat/>
    <w:uiPriority w:val="99"/>
    <w:rPr>
      <w:rFonts w:ascii="Arial" w:hAnsi="Arial" w:eastAsia="宋体" w:cs="Arial"/>
      <w:lang w:val="en-GB" w:eastAsia="en-GB" w:bidi="ar-SA"/>
    </w:rPr>
  </w:style>
  <w:style w:type="character" w:customStyle="1" w:styleId="29">
    <w:name w:val="批注文字 字符"/>
    <w:basedOn w:val="16"/>
    <w:link w:val="3"/>
    <w:semiHidden/>
    <w:qFormat/>
    <w:uiPriority w:val="0"/>
    <w:rPr>
      <w:rFonts w:ascii="Arial" w:hAnsi="Arial" w:cs="Arial"/>
      <w:lang w:val="en-GB" w:eastAsia="en-GB"/>
    </w:rPr>
  </w:style>
  <w:style w:type="paragraph" w:customStyle="1" w:styleId="30">
    <w:name w:val="Default"/>
    <w:uiPriority w:val="0"/>
    <w:pPr>
      <w:autoSpaceDE w:val="0"/>
      <w:autoSpaceDN w:val="0"/>
      <w:adjustRightInd w:val="0"/>
    </w:pPr>
    <w:rPr>
      <w:rFonts w:ascii="Arial" w:hAnsi="Arial" w:eastAsia="宋体" w:cs="Arial"/>
      <w:color w:val="000000"/>
      <w:sz w:val="24"/>
      <w:szCs w:val="24"/>
      <w:lang w:val="en-US" w:eastAsia="en-US" w:bidi="ar-SA"/>
    </w:rPr>
  </w:style>
  <w:style w:type="character" w:customStyle="1" w:styleId="31">
    <w:name w:val="正文文本 字符"/>
    <w:basedOn w:val="16"/>
    <w:link w:val="4"/>
    <w:uiPriority w:val="1"/>
    <w:rPr>
      <w:rFonts w:ascii="Cambria" w:hAnsi="Cambria" w:eastAsia="Cambria" w:cstheme="minorBidi"/>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4.xml"/><Relationship Id="rId15" Type="http://schemas.openxmlformats.org/officeDocument/2006/relationships/customXml" Target="../customXml/item3.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9EBAA3482D2E43AA86DAA5B5C6F6F1" ma:contentTypeVersion="13" ma:contentTypeDescription="Create a new document." ma:contentTypeScope="" ma:versionID="7f399592a794ba3fc97424aca1b01073">
  <xsd:schema xmlns:xsd="http://www.w3.org/2001/XMLSchema" xmlns:xs="http://www.w3.org/2001/XMLSchema" xmlns:p="http://schemas.microsoft.com/office/2006/metadata/properties" xmlns:ns3="42dd38dd-a24c-45cf-8056-43116fa8d586" xmlns:ns4="507ec56a-e624-44c7-ab41-bb985363f3a0" targetNamespace="http://schemas.microsoft.com/office/2006/metadata/properties" ma:root="true" ma:fieldsID="265bc95eb804e3176e95b2c91b512be1" ns3:_="" ns4:_="">
    <xsd:import namespace="42dd38dd-a24c-45cf-8056-43116fa8d586"/>
    <xsd:import namespace="507ec56a-e624-44c7-ab41-bb985363f3a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dd38dd-a24c-45cf-8056-43116fa8d5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7ec56a-e624-44c7-ab41-bb985363f3a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7709CB-65DD-40BE-B78A-C2BA8FDFBAC6}">
  <ds:schemaRefs/>
</ds:datastoreItem>
</file>

<file path=customXml/itemProps2.xml><?xml version="1.0" encoding="utf-8"?>
<ds:datastoreItem xmlns:ds="http://schemas.openxmlformats.org/officeDocument/2006/customXml" ds:itemID="{3B4075BA-3708-4CD5-9526-842A79997B17}">
  <ds:schemaRefs/>
</ds:datastoreItem>
</file>

<file path=customXml/itemProps3.xml><?xml version="1.0" encoding="utf-8"?>
<ds:datastoreItem xmlns:ds="http://schemas.openxmlformats.org/officeDocument/2006/customXml" ds:itemID="{5B1DEE6F-AAF9-4E80-88E5-B97F8C6B4511}">
  <ds:schemaRefs/>
</ds:datastoreItem>
</file>

<file path=customXml/itemProps4.xml><?xml version="1.0" encoding="utf-8"?>
<ds:datastoreItem xmlns:ds="http://schemas.openxmlformats.org/officeDocument/2006/customXml" ds:itemID="{5ACFC2CC-502E-46A8-9322-DFE5E2C83F10}">
  <ds:schemaRefs/>
</ds:datastoreItem>
</file>

<file path=docProps/app.xml><?xml version="1.0" encoding="utf-8"?>
<Properties xmlns="http://schemas.openxmlformats.org/officeDocument/2006/extended-properties" xmlns:vt="http://schemas.openxmlformats.org/officeDocument/2006/docPropsVTypes">
  <Template>Normal.dotm</Template>
  <Company>IOM</Company>
  <Pages>4</Pages>
  <Words>1092</Words>
  <Characters>6226</Characters>
  <Lines>51</Lines>
  <Paragraphs>14</Paragraphs>
  <TotalTime>8</TotalTime>
  <ScaleCrop>false</ScaleCrop>
  <LinksUpToDate>false</LinksUpToDate>
  <CharactersWithSpaces>7304</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2022-03-28T13:42:00Z</dcterms:created>
  <dc:creator>gchernikov</dc:creator>
  <cp:lastModifiedBy>徐一平</cp:lastModifiedBy>
  <cp:lastPrinted>2012-02-09T06:27:00Z</cp:lastPrinted>
  <dcterms:modified xsi:type="dcterms:W3CDTF">2022-10-12T07:11:49Z</dcterms:modified>
  <dc:title>I</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0x010100269EBAA3482D2E43AA86DAA5B5C6F6F1</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y fmtid="{D5CDD505-2E9C-101B-9397-08002B2CF9AE}" pid="23" name="KSOProductBuildVer">
    <vt:lpwstr>2052-11.8.2.11019</vt:lpwstr>
  </property>
  <property fmtid="{D5CDD505-2E9C-101B-9397-08002B2CF9AE}" pid="24" name="ICV">
    <vt:lpwstr>7F7E9EFBD9DB4D7B946C10643E1009DA</vt:lpwstr>
  </property>
</Properties>
</file>