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第四届“领军杯”涉外模拟法庭全英文辩论赛开启报名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为壮大和储备涉外法治人才，提升外语应用和法律服务能力，推动完善法学专业实践性教学，第四届“领军杯”涉外模拟法庭全英文辩论赛拟于2024年下半年在上海举行。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本届辩论赛由中国法学会法学教育研究会指导，中国法学交流基金会、上海市法学会、重庆市司法局联合主办，华东政法大学具体承办。辩论赛从中国视角出发，选取中国企业常见的国际经贸法律典型案例，运用中国法律，模拟中国诉讼程序，全程使用英文进行辩论，同时采取“高校+律所”的创新形式，旨在搭建高校与法律服务机构交流的专业平台，创新法学实践教学模式，推动理论与实务的有机融合，打造具有中国特色和国际影响力的涉外法治专业辩论赛。自2021年创办以来，“领军杯”已成功举办三届，规模和影响力不断扩大，覆盖全国多个重点法学院校和知名律师事务所，受到法学教育界和法律实务界的广泛认可与一致好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现将比赛有关事项通知如下：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Style w:val="6"/>
          <w:rFonts w:ascii="Microsoft JhengHei" w:hAnsi="Microsoft JhengHei" w:eastAsia="Microsoft JhengHei" w:cs="Microsoft JhengHei"/>
          <w:i w:val="0"/>
          <w:iCs w:val="0"/>
          <w:caps w:val="0"/>
          <w:spacing w:val="0"/>
          <w:sz w:val="25"/>
          <w:szCs w:val="25"/>
          <w:u w:val="none"/>
          <w:shd w:val="clear" w:fill="FFFFFF"/>
        </w:rPr>
        <w:t>一、组织机构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指导单位：中国法学会法学教育研究会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主办单位：中国法学交流基金会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联合主办单位：上海市法学会、重庆市司法局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承办单位：华东政法大学国际法学院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联合承办单位：重庆仲裁委员会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         重庆市律师协会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        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2"/>
          <w:szCs w:val="22"/>
          <w:u w:val="none"/>
          <w:shd w:val="clear" w:fill="FFFFFF"/>
        </w:rPr>
        <w:t>四川外国语大学国际法学与社会学院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         重庆人文科技学院政治与法律学院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支持单位：重庆国际文化交流中心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协办单位：重庆市高等教育学会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       重庆国际经贸文化促进会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  <w:rPr>
          <w:sz w:val="24"/>
          <w:szCs w:val="24"/>
        </w:rPr>
      </w:pPr>
      <w:r>
        <w:rPr>
          <w:rStyle w:val="6"/>
          <w:rFonts w:hint="eastAsia" w:ascii="Microsoft JhengHei" w:hAnsi="Microsoft JhengHei" w:eastAsia="Microsoft JhengHei" w:cs="Microsoft JhengHei"/>
          <w:b/>
          <w:i w:val="0"/>
          <w:iCs w:val="0"/>
          <w:caps w:val="0"/>
          <w:spacing w:val="0"/>
          <w:sz w:val="25"/>
          <w:szCs w:val="25"/>
          <w:u w:val="none"/>
          <w:shd w:val="clear" w:fill="FFFFFF"/>
        </w:rPr>
        <w:t>二、合作邀请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诚邀广大高校、涉外律师事务所和其他涉外实务部门，共同举办“领军杯”涉外模拟法庭全英文辩论赛，共同培养高素质涉外法治人才，共同服务涉外法治建设。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  <w:rPr>
          <w:sz w:val="24"/>
          <w:szCs w:val="24"/>
        </w:rPr>
      </w:pPr>
      <w:r>
        <w:rPr>
          <w:rStyle w:val="6"/>
          <w:rFonts w:hint="eastAsia" w:ascii="Microsoft JhengHei" w:hAnsi="Microsoft JhengHei" w:eastAsia="Microsoft JhengHei" w:cs="Microsoft JhengHei"/>
          <w:b/>
          <w:i w:val="0"/>
          <w:iCs w:val="0"/>
          <w:caps w:val="0"/>
          <w:spacing w:val="0"/>
          <w:sz w:val="25"/>
          <w:szCs w:val="25"/>
          <w:u w:val="none"/>
          <w:shd w:val="clear" w:fill="FFFFFF"/>
        </w:rPr>
        <w:t>三、参赛队伍及成员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每支参赛队伍由1所高校与1-2家律师事务所自行联合组队。每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队共6名参赛队员，在校学生和执业律师各不少于2人。上场的3名队员中，在校学生和执业律师各不少于1人。每队指导老师和领队老师由各参赛队自行确定。为保证赛事的公正性，获得律师执业资格的高校教师不得以律师身份参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  <w:rPr>
          <w:sz w:val="24"/>
          <w:szCs w:val="24"/>
        </w:rPr>
      </w:pPr>
      <w:r>
        <w:rPr>
          <w:rStyle w:val="6"/>
          <w:rFonts w:hint="eastAsia" w:ascii="Microsoft JhengHei" w:hAnsi="Microsoft JhengHei" w:eastAsia="Microsoft JhengHei" w:cs="Microsoft JhengHei"/>
          <w:b/>
          <w:i w:val="0"/>
          <w:iCs w:val="0"/>
          <w:caps w:val="0"/>
          <w:spacing w:val="0"/>
          <w:sz w:val="25"/>
          <w:szCs w:val="25"/>
          <w:u w:val="none"/>
          <w:shd w:val="clear" w:fill="FFFFFF"/>
        </w:rPr>
        <w:t>四、比赛形式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比赛包括书状环节和庭辩环节。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Style w:val="6"/>
          <w:rFonts w:hint="eastAsia" w:ascii="Microsoft JhengHei" w:hAnsi="Microsoft JhengHei" w:eastAsia="Microsoft JhengHei" w:cs="Microsoft JhengHei"/>
          <w:i w:val="0"/>
          <w:iCs w:val="0"/>
          <w:caps w:val="0"/>
          <w:spacing w:val="0"/>
          <w:sz w:val="25"/>
          <w:szCs w:val="25"/>
          <w:u w:val="none"/>
          <w:shd w:val="clear" w:fill="FFFFFF"/>
        </w:rPr>
        <w:t>五、比赛赛制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比赛由初赛（线上）、半决赛（线下）和决赛（线下）共同组成。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Style w:val="6"/>
          <w:rFonts w:hint="eastAsia" w:ascii="Microsoft JhengHei" w:hAnsi="Microsoft JhengHei" w:eastAsia="Microsoft JhengHei" w:cs="Microsoft JhengHei"/>
          <w:i w:val="0"/>
          <w:iCs w:val="0"/>
          <w:caps w:val="0"/>
          <w:spacing w:val="0"/>
          <w:sz w:val="25"/>
          <w:szCs w:val="25"/>
          <w:shd w:val="clear" w:fill="FFFFFF"/>
        </w:rPr>
        <w:t>六、比赛评委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组委会通过直接聘请或参赛队伍推荐的方式，建立评委专家库。书状评委和现场庭辩评委，由组委会按照公平、公正原则从评委专家库中选取。初赛、半决赛评委席由三名评委构成，决赛评委席由五名评委构成。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  <w:rPr>
          <w:sz w:val="24"/>
          <w:szCs w:val="24"/>
        </w:rPr>
      </w:pPr>
      <w:r>
        <w:rPr>
          <w:rStyle w:val="6"/>
          <w:rFonts w:hint="eastAsia" w:ascii="Microsoft JhengHei" w:hAnsi="Microsoft JhengHei" w:eastAsia="Microsoft JhengHei" w:cs="Microsoft JhengHei"/>
          <w:b/>
          <w:i w:val="0"/>
          <w:iCs w:val="0"/>
          <w:caps w:val="0"/>
          <w:spacing w:val="0"/>
          <w:sz w:val="25"/>
          <w:szCs w:val="25"/>
          <w:u w:val="none"/>
          <w:shd w:val="clear" w:fill="FFFFFF"/>
        </w:rPr>
        <w:t>七、报名方式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请有意参赛的单位积极组队，由相关高校统一报名，在2024年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日前将报名表，发送至组委会指定邮箱。经组委会审核并确认参赛人员资格后，将通知各队缴纳注册报名费，并正式发布辩论赛章程和赛题。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  <w:rPr>
          <w:sz w:val="24"/>
          <w:szCs w:val="24"/>
        </w:rPr>
      </w:pPr>
      <w:r>
        <w:rPr>
          <w:rStyle w:val="6"/>
          <w:rFonts w:hint="eastAsia" w:ascii="Microsoft JhengHei" w:hAnsi="Microsoft JhengHei" w:eastAsia="Microsoft JhengHei" w:cs="Microsoft JhengHei"/>
          <w:b/>
          <w:i w:val="0"/>
          <w:iCs w:val="0"/>
          <w:caps w:val="0"/>
          <w:spacing w:val="0"/>
          <w:sz w:val="25"/>
          <w:szCs w:val="25"/>
          <w:u w:val="none"/>
          <w:shd w:val="clear" w:fill="FFFFFF"/>
        </w:rPr>
        <w:t>八、其他事宜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奖项设置等其他未尽事宜详见组委会后续通知。本通知所涉及内容的最终解释权，归2024年“领军杯”涉外模拟法庭全英文辩论赛组委会所有。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  <w:rPr>
          <w:sz w:val="24"/>
          <w:szCs w:val="24"/>
        </w:rPr>
      </w:pPr>
      <w:r>
        <w:rPr>
          <w:rStyle w:val="6"/>
          <w:rFonts w:hint="eastAsia" w:ascii="Microsoft JhengHei" w:hAnsi="Microsoft JhengHei" w:eastAsia="Microsoft JhengHei" w:cs="Microsoft JhengHei"/>
          <w:b/>
          <w:i w:val="0"/>
          <w:iCs w:val="0"/>
          <w:caps w:val="0"/>
          <w:spacing w:val="0"/>
          <w:sz w:val="25"/>
          <w:szCs w:val="25"/>
          <w:u w:val="none"/>
          <w:shd w:val="clear" w:fill="FFFFFF"/>
        </w:rPr>
        <w:t>九、联系方式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组委会邮箱：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instrText xml:space="preserve"> HYPERLINK "mailto:ELITECUP2024@163.com"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ELITECUP2024@163.com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袁振华，13896000290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                谢 丹，19802126218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                王晨洁，18581028175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spacing w:val="-3"/>
          <w:sz w:val="24"/>
          <w:szCs w:val="24"/>
          <w:shd w:val="clear" w:fill="FFFFFF"/>
        </w:rPr>
        <w:t>                          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spacing w:val="-3"/>
          <w:sz w:val="24"/>
          <w:szCs w:val="24"/>
          <w:shd w:val="clear" w:fill="FFFFFF"/>
        </w:rPr>
        <w:t>中国法学会法学教育研究会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spacing w:val="-7"/>
          <w:sz w:val="24"/>
          <w:szCs w:val="24"/>
          <w:shd w:val="clear" w:fill="FFFFFF"/>
        </w:rPr>
        <w:t>  中国法学交流基金会、上海市法学会、重庆市司法局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36" w:lineRule="atLeast"/>
        <w:ind w:left="0" w:right="0" w:firstLine="42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                  2024年 6月 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WM2ZGUxZTZiMTk5MDVhYWVmMzIwZTY3ZDgyMmIifQ=="/>
  </w:docVars>
  <w:rsids>
    <w:rsidRoot w:val="15EE24FB"/>
    <w:rsid w:val="0A556D38"/>
    <w:rsid w:val="15E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2024-07-10T07:09:00Z</dcterms:created>
  <dc:creator>刘雨松Liam</dc:creator>
  <cp:lastModifiedBy>Administrator</cp:lastModifiedBy>
  <dcterms:modified xsi:type="dcterms:W3CDTF">2024-07-27T13:33:02Z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821326A09C5B4781BE7650CEE9F8F837_13</vt:lpwstr>
  </property>
</Properties>
</file>